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7C8B2" w14:textId="23ADE82F" w:rsidR="00B7481B" w:rsidRPr="00CE0424" w:rsidRDefault="00B7481B" w:rsidP="00B7481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100bis-e</w:t>
      </w:r>
      <w:r w:rsidRPr="00CE0424">
        <w:tab/>
      </w:r>
      <w:r w:rsidRPr="003467CD">
        <w:rPr>
          <w:szCs w:val="24"/>
        </w:rPr>
        <w:t>R1-20</w:t>
      </w:r>
      <w:r w:rsidR="00310235" w:rsidRPr="003467CD">
        <w:rPr>
          <w:szCs w:val="24"/>
        </w:rPr>
        <w:t>02031</w:t>
      </w:r>
    </w:p>
    <w:p w14:paraId="609B4129" w14:textId="26BC017F" w:rsidR="00B7481B" w:rsidRPr="00CE0424" w:rsidRDefault="004A73BD" w:rsidP="00B7481B">
      <w:pPr>
        <w:pStyle w:val="3GPPHeader"/>
      </w:pPr>
      <w:r>
        <w:t>Online</w:t>
      </w:r>
      <w:r w:rsidR="00B7481B" w:rsidRPr="009027D4">
        <w:t>, 2</w:t>
      </w:r>
      <w:r w:rsidR="00B7481B">
        <w:t>0</w:t>
      </w:r>
      <w:r w:rsidR="00B7481B" w:rsidRPr="009B02A0">
        <w:rPr>
          <w:vertAlign w:val="superscript"/>
        </w:rPr>
        <w:t>th</w:t>
      </w:r>
      <w:r w:rsidR="00B7481B">
        <w:t xml:space="preserve"> – 30</w:t>
      </w:r>
      <w:r w:rsidR="00B7481B" w:rsidRPr="009B02A0">
        <w:rPr>
          <w:vertAlign w:val="superscript"/>
        </w:rPr>
        <w:t>th</w:t>
      </w:r>
      <w:r w:rsidR="00B7481B">
        <w:t xml:space="preserve"> </w:t>
      </w:r>
      <w:proofErr w:type="gramStart"/>
      <w:r w:rsidR="00B7481B">
        <w:t>April,</w:t>
      </w:r>
      <w:proofErr w:type="gramEnd"/>
      <w:r w:rsidR="00B7481B">
        <w:t xml:space="preserve"> </w:t>
      </w:r>
      <w:r w:rsidR="00B7481B" w:rsidRPr="009027D4">
        <w:t>2020</w:t>
      </w:r>
    </w:p>
    <w:p w14:paraId="5CE5E37F" w14:textId="77777777" w:rsidR="00E90E49" w:rsidRPr="00CE0424" w:rsidRDefault="00E90E49" w:rsidP="00357380">
      <w:pPr>
        <w:pStyle w:val="3GPPHeader"/>
      </w:pPr>
    </w:p>
    <w:p w14:paraId="7A555DD8" w14:textId="6EC0A9C4" w:rsidR="00E90E49" w:rsidRPr="00B85AF5" w:rsidRDefault="00E90E49" w:rsidP="00311702">
      <w:pPr>
        <w:pStyle w:val="3GPPHeader"/>
        <w:rPr>
          <w:sz w:val="22"/>
        </w:rPr>
      </w:pPr>
      <w:r w:rsidRPr="00B85AF5">
        <w:rPr>
          <w:sz w:val="22"/>
        </w:rPr>
        <w:t>Agenda Item:</w:t>
      </w:r>
      <w:r w:rsidRPr="00B85AF5">
        <w:rPr>
          <w:sz w:val="22"/>
        </w:rPr>
        <w:tab/>
      </w:r>
      <w:r w:rsidR="009027D4" w:rsidRPr="00B85AF5">
        <w:rPr>
          <w:sz w:val="22"/>
        </w:rPr>
        <w:t>7.2.2.</w:t>
      </w:r>
      <w:r w:rsidR="001318E3" w:rsidRPr="00B85AF5">
        <w:rPr>
          <w:sz w:val="22"/>
        </w:rPr>
        <w:t>2</w:t>
      </w:r>
      <w:r w:rsidR="000E3014" w:rsidRPr="00B85AF5">
        <w:rPr>
          <w:sz w:val="22"/>
        </w:rPr>
        <w:t>.1</w:t>
      </w:r>
    </w:p>
    <w:p w14:paraId="37FE1816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9EEDE22" w14:textId="71A55BAC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318E3">
        <w:rPr>
          <w:sz w:val="22"/>
        </w:rPr>
        <w:t>Channel Access Procedures</w:t>
      </w:r>
    </w:p>
    <w:p w14:paraId="002BA1AE" w14:textId="47C990DA" w:rsidR="00E90E49" w:rsidRPr="004B1067" w:rsidRDefault="00E90E49" w:rsidP="004B1067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24E639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F3B7A12" w14:textId="45C5B357" w:rsidR="00477768" w:rsidRPr="004B1067" w:rsidRDefault="000E3014" w:rsidP="00CE0424">
      <w:pPr>
        <w:pStyle w:val="BodyText"/>
        <w:rPr>
          <w:rFonts w:ascii="Times New Roman" w:hAnsi="Times New Roman" w:cs="Times New Roman"/>
        </w:rPr>
      </w:pPr>
      <w:r w:rsidRPr="004B1067">
        <w:rPr>
          <w:rFonts w:ascii="Times New Roman" w:hAnsi="Times New Roman" w:cs="Times New Roman"/>
        </w:rPr>
        <w:t xml:space="preserve">This document is for the purposes of NR-U maintenance under the </w:t>
      </w:r>
      <w:r w:rsidR="001318E3" w:rsidRPr="004B1067">
        <w:rPr>
          <w:rFonts w:ascii="Times New Roman" w:hAnsi="Times New Roman" w:cs="Times New Roman"/>
        </w:rPr>
        <w:t>channel access procedures</w:t>
      </w:r>
      <w:r w:rsidRPr="004B1067">
        <w:rPr>
          <w:rFonts w:ascii="Times New Roman" w:hAnsi="Times New Roman" w:cs="Times New Roman"/>
        </w:rPr>
        <w:t xml:space="preserve"> agenda item.</w:t>
      </w:r>
    </w:p>
    <w:p w14:paraId="17C6D936" w14:textId="3F01F680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495A6C68" w14:textId="5A3FE165" w:rsidR="000E3014" w:rsidRDefault="00BB3D29" w:rsidP="00BB3D29">
      <w:pPr>
        <w:pStyle w:val="Heading2"/>
      </w:pPr>
      <w:r>
        <w:t>2.1</w:t>
      </w:r>
      <w:r>
        <w:tab/>
        <w:t>CP exten</w:t>
      </w:r>
      <w:r w:rsidR="00C3026B">
        <w:t>s</w:t>
      </w:r>
      <w:r>
        <w:t>ion before dedicated RRC</w:t>
      </w:r>
    </w:p>
    <w:p w14:paraId="6698818C" w14:textId="0F6F05C6" w:rsidR="00C34722" w:rsidRDefault="00276B61" w:rsidP="0063142F">
      <w:pPr>
        <w:rPr>
          <w:rFonts w:ascii="Times New Roman" w:hAnsi="Times New Roman"/>
          <w:szCs w:val="20"/>
        </w:rPr>
      </w:pPr>
      <w:r>
        <w:rPr>
          <w:rFonts w:ascii="Times New Roman" w:hAnsi="Times New Roman" w:cs="Times New Roman"/>
          <w:lang w:eastAsia="ja-JP"/>
        </w:rPr>
        <w:t>I</w:t>
      </w:r>
      <w:r w:rsidR="00CF41E7">
        <w:rPr>
          <w:rFonts w:ascii="Times New Roman" w:hAnsi="Times New Roman" w:cs="Times New Roman"/>
          <w:lang w:eastAsia="ja-JP"/>
        </w:rPr>
        <w:t>n</w:t>
      </w:r>
      <w:r w:rsidR="00F7298A">
        <w:rPr>
          <w:rFonts w:ascii="Times New Roman" w:hAnsi="Times New Roman" w:cs="Times New Roman"/>
          <w:lang w:eastAsia="ja-JP"/>
        </w:rPr>
        <w:t xml:space="preserve"> RAR grant</w:t>
      </w:r>
      <w:r w:rsidR="00CF41E7">
        <w:rPr>
          <w:rFonts w:ascii="Times New Roman" w:hAnsi="Times New Roman" w:cs="Times New Roman"/>
          <w:lang w:eastAsia="ja-JP"/>
        </w:rPr>
        <w:t xml:space="preserve"> the </w:t>
      </w:r>
      <w:r w:rsidR="005C7BB9">
        <w:rPr>
          <w:rFonts w:ascii="Times New Roman" w:hAnsi="Times New Roman" w:cs="Times New Roman"/>
          <w:lang w:eastAsia="ja-JP"/>
        </w:rPr>
        <w:t>2-b</w:t>
      </w:r>
      <w:r w:rsidR="003D77D6">
        <w:rPr>
          <w:rFonts w:ascii="Times New Roman" w:hAnsi="Times New Roman" w:cs="Times New Roman"/>
          <w:lang w:eastAsia="ja-JP"/>
        </w:rPr>
        <w:t>i</w:t>
      </w:r>
      <w:r w:rsidR="005C7BB9">
        <w:rPr>
          <w:rFonts w:ascii="Times New Roman" w:hAnsi="Times New Roman" w:cs="Times New Roman"/>
          <w:lang w:eastAsia="ja-JP"/>
        </w:rPr>
        <w:t xml:space="preserve">t </w:t>
      </w:r>
      <w:proofErr w:type="spellStart"/>
      <w:r w:rsidR="00B91C16" w:rsidRPr="00971FAE">
        <w:rPr>
          <w:rFonts w:eastAsiaTheme="minorEastAsia"/>
          <w:lang w:eastAsia="zh-CN"/>
        </w:rPr>
        <w:t>ChannelAccess-CPext</w:t>
      </w:r>
      <w:proofErr w:type="spellEnd"/>
      <w:r w:rsidR="005C7BB9">
        <w:rPr>
          <w:rFonts w:eastAsiaTheme="minorEastAsia"/>
          <w:lang w:eastAsia="zh-CN"/>
        </w:rPr>
        <w:t xml:space="preserve"> </w:t>
      </w:r>
      <w:r w:rsidR="005C7BB9" w:rsidRPr="003D77D6">
        <w:rPr>
          <w:rFonts w:ascii="Times New Roman" w:eastAsiaTheme="minorEastAsia" w:hAnsi="Times New Roman" w:cs="Times New Roman"/>
          <w:lang w:eastAsia="zh-CN"/>
        </w:rPr>
        <w:t>field</w:t>
      </w:r>
      <w:r w:rsidR="00B91C16" w:rsidRPr="003D77D6">
        <w:rPr>
          <w:rFonts w:ascii="Times New Roman" w:hAnsi="Times New Roman" w:cs="Times New Roman"/>
          <w:lang w:eastAsia="ja-JP"/>
        </w:rPr>
        <w:t xml:space="preserve"> indicates </w:t>
      </w:r>
      <w:r w:rsidR="005C2D9F">
        <w:rPr>
          <w:rFonts w:ascii="Times New Roman" w:hAnsi="Times New Roman" w:cs="Times New Roman"/>
          <w:lang w:eastAsia="ja-JP"/>
        </w:rPr>
        <w:t xml:space="preserve">channel access </w:t>
      </w:r>
      <w:r w:rsidR="005C7BB9" w:rsidRPr="003D77D6">
        <w:rPr>
          <w:rFonts w:ascii="Times New Roman" w:hAnsi="Times New Roman" w:cs="Times New Roman"/>
          <w:lang w:eastAsia="ja-JP"/>
        </w:rPr>
        <w:t>parameters</w:t>
      </w:r>
      <w:r w:rsidR="00FC4DA1">
        <w:rPr>
          <w:rFonts w:ascii="Times New Roman" w:hAnsi="Times New Roman" w:cs="Times New Roman"/>
          <w:lang w:eastAsia="ja-JP"/>
        </w:rPr>
        <w:t xml:space="preserve">. It should be clarified that </w:t>
      </w:r>
      <w:r w:rsidR="008B77B9">
        <w:rPr>
          <w:rFonts w:ascii="Times New Roman" w:hAnsi="Times New Roman" w:cs="Times New Roman"/>
          <w:lang w:eastAsia="ja-JP"/>
        </w:rPr>
        <w:t>the corresponding parameters</w:t>
      </w:r>
      <w:r w:rsidR="005C2D9F">
        <w:rPr>
          <w:rFonts w:ascii="Times New Roman" w:hAnsi="Times New Roman" w:cs="Times New Roman"/>
          <w:lang w:eastAsia="ja-JP"/>
        </w:rPr>
        <w:t xml:space="preserve"> are</w:t>
      </w:r>
      <w:r w:rsidR="005C7BB9" w:rsidRPr="003D77D6">
        <w:rPr>
          <w:rFonts w:ascii="Times New Roman" w:hAnsi="Times New Roman" w:cs="Times New Roman"/>
          <w:lang w:eastAsia="ja-JP"/>
        </w:rPr>
        <w:t xml:space="preserve"> defined </w:t>
      </w:r>
      <w:r w:rsidR="00C34722" w:rsidRPr="003D77D6">
        <w:rPr>
          <w:rFonts w:ascii="Times New Roman" w:hAnsi="Times New Roman" w:cs="Times New Roman"/>
          <w:lang w:eastAsia="ja-JP"/>
        </w:rPr>
        <w:t>in</w:t>
      </w:r>
      <w:r w:rsidR="00634305" w:rsidRPr="003D77D6">
        <w:rPr>
          <w:rFonts w:ascii="Times New Roman" w:hAnsi="Times New Roman" w:cs="Times New Roman"/>
          <w:lang w:eastAsia="ja-JP"/>
        </w:rPr>
        <w:t xml:space="preserve"> </w:t>
      </w:r>
      <w:r w:rsidR="008A1D24" w:rsidRPr="003D77D6">
        <w:rPr>
          <w:rFonts w:ascii="Times New Roman" w:hAnsi="Times New Roman" w:cs="Times New Roman"/>
          <w:szCs w:val="20"/>
        </w:rPr>
        <w:t>Table 7.3.1.1.1-4 in TS 38.212</w:t>
      </w:r>
      <w:r w:rsidR="00B36C0D">
        <w:rPr>
          <w:rFonts w:ascii="Times New Roman" w:hAnsi="Times New Roman"/>
          <w:szCs w:val="20"/>
        </w:rPr>
        <w:t>.</w:t>
      </w:r>
      <w:r w:rsidR="00697A88">
        <w:rPr>
          <w:rFonts w:ascii="Times New Roman" w:hAnsi="Times New Roman"/>
          <w:szCs w:val="20"/>
        </w:rPr>
        <w:t xml:space="preserve"> </w:t>
      </w:r>
      <w:r w:rsidR="00B36C0D">
        <w:rPr>
          <w:rFonts w:ascii="Times New Roman" w:hAnsi="Times New Roman"/>
          <w:szCs w:val="20"/>
        </w:rPr>
        <w:t xml:space="preserve"> </w:t>
      </w:r>
    </w:p>
    <w:p w14:paraId="00BC9ADB" w14:textId="77777777" w:rsidR="004F7D7E" w:rsidRPr="00E9040D" w:rsidRDefault="004F7D7E" w:rsidP="004F7D7E">
      <w:pPr>
        <w:pStyle w:val="TH"/>
      </w:pPr>
      <w:r>
        <w:t>Table 8.2-1</w:t>
      </w:r>
      <w:r w:rsidRPr="00E9040D">
        <w:t xml:space="preserve">: </w:t>
      </w:r>
      <w:r>
        <w:t>Random Access Response Grant Content field size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58"/>
        <w:gridCol w:w="5060"/>
      </w:tblGrid>
      <w:tr w:rsidR="004F7D7E" w:rsidRPr="00E9040D" w14:paraId="2B8E6FE1" w14:textId="77777777" w:rsidTr="00CF511A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8D81AC" w14:textId="77777777" w:rsidR="004F7D7E" w:rsidRPr="00E9040D" w:rsidRDefault="004F7D7E" w:rsidP="00CF511A">
            <w:pPr>
              <w:pStyle w:val="TAH"/>
            </w:pPr>
            <w:r>
              <w:t>RAR grant field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B49393" w14:textId="77777777" w:rsidR="004F7D7E" w:rsidRPr="00E9040D" w:rsidRDefault="004F7D7E" w:rsidP="00CF511A">
            <w:pPr>
              <w:pStyle w:val="TAH"/>
            </w:pPr>
            <w:r>
              <w:t>Number of bits</w:t>
            </w:r>
          </w:p>
        </w:tc>
      </w:tr>
      <w:tr w:rsidR="004F7D7E" w:rsidRPr="00E9040D" w14:paraId="1C30D014" w14:textId="77777777" w:rsidTr="00CF511A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DFC9" w14:textId="77777777" w:rsidR="004F7D7E" w:rsidRPr="00E9040D" w:rsidRDefault="004F7D7E" w:rsidP="00CF511A">
            <w:pPr>
              <w:pStyle w:val="TAC"/>
              <w:jc w:val="left"/>
            </w:pPr>
            <w:r>
              <w:t>Frequency h</w:t>
            </w:r>
            <w:r w:rsidRPr="00E9040D">
              <w:t>opping flag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DBB8" w14:textId="77777777" w:rsidR="004F7D7E" w:rsidRPr="00E9040D" w:rsidRDefault="004F7D7E" w:rsidP="00CF511A">
            <w:pPr>
              <w:pStyle w:val="TAC"/>
            </w:pPr>
            <w:r>
              <w:t>1</w:t>
            </w:r>
          </w:p>
        </w:tc>
      </w:tr>
      <w:tr w:rsidR="004F7D7E" w:rsidRPr="00E9040D" w14:paraId="7D4B90CF" w14:textId="77777777" w:rsidTr="00CF511A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4584" w14:textId="77777777" w:rsidR="004F7D7E" w:rsidRPr="00E9040D" w:rsidRDefault="004F7D7E" w:rsidP="00CF511A">
            <w:pPr>
              <w:pStyle w:val="TAC"/>
              <w:jc w:val="left"/>
            </w:pPr>
            <w:r>
              <w:t>PUSCH frequency resource allocation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9FEA" w14:textId="77777777" w:rsidR="004F7D7E" w:rsidRPr="00971FAE" w:rsidRDefault="004F7D7E" w:rsidP="00CF511A">
            <w:pPr>
              <w:pStyle w:val="TAC"/>
              <w:rPr>
                <w:lang w:eastAsia="zh-CN"/>
              </w:rPr>
            </w:pPr>
            <w:r>
              <w:t>14</w:t>
            </w:r>
            <w:r w:rsidRPr="00971FAE">
              <w:t xml:space="preserve">, for operation without shared spectrum channel access </w:t>
            </w:r>
          </w:p>
          <w:p w14:paraId="4D818802" w14:textId="77777777" w:rsidR="004F7D7E" w:rsidRPr="00E9040D" w:rsidRDefault="004F7D7E" w:rsidP="00CF511A">
            <w:pPr>
              <w:pStyle w:val="TAC"/>
            </w:pPr>
            <w:r w:rsidRPr="00380BCB">
              <w:rPr>
                <w:lang w:eastAsia="zh-CN"/>
              </w:rPr>
              <w:t xml:space="preserve">12, </w:t>
            </w:r>
            <w:r w:rsidRPr="00380BCB">
              <w:t>for operation with shared spectrum channel access</w:t>
            </w:r>
          </w:p>
        </w:tc>
      </w:tr>
      <w:tr w:rsidR="004F7D7E" w:rsidRPr="00E9040D" w14:paraId="007CB285" w14:textId="77777777" w:rsidTr="00CF511A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5E77" w14:textId="77777777" w:rsidR="004F7D7E" w:rsidRDefault="004F7D7E" w:rsidP="00CF511A">
            <w:pPr>
              <w:pStyle w:val="TAC"/>
              <w:jc w:val="left"/>
            </w:pPr>
            <w:r>
              <w:t>PUSCH time resource allocation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F272" w14:textId="77777777" w:rsidR="004F7D7E" w:rsidRDefault="004F7D7E" w:rsidP="00CF511A">
            <w:pPr>
              <w:pStyle w:val="TAC"/>
            </w:pPr>
            <w:r>
              <w:t>4</w:t>
            </w:r>
          </w:p>
        </w:tc>
      </w:tr>
      <w:tr w:rsidR="004F7D7E" w:rsidRPr="00E9040D" w14:paraId="55CD5481" w14:textId="77777777" w:rsidTr="00CF511A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4725" w14:textId="77777777" w:rsidR="004F7D7E" w:rsidRPr="00E9040D" w:rsidRDefault="004F7D7E" w:rsidP="00CF511A">
            <w:pPr>
              <w:pStyle w:val="TAC"/>
              <w:jc w:val="left"/>
            </w:pPr>
            <w:r>
              <w:t>MCS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4471" w14:textId="77777777" w:rsidR="004F7D7E" w:rsidRPr="00E9040D" w:rsidRDefault="004F7D7E" w:rsidP="00CF511A">
            <w:pPr>
              <w:pStyle w:val="TAC"/>
            </w:pPr>
            <w:r>
              <w:t>4</w:t>
            </w:r>
          </w:p>
        </w:tc>
      </w:tr>
      <w:tr w:rsidR="004F7D7E" w:rsidRPr="00E9040D" w14:paraId="3B01EEC3" w14:textId="77777777" w:rsidTr="00CF511A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AE35" w14:textId="77777777" w:rsidR="004F7D7E" w:rsidRPr="00E9040D" w:rsidRDefault="004F7D7E" w:rsidP="00CF511A">
            <w:pPr>
              <w:pStyle w:val="TAC"/>
              <w:jc w:val="left"/>
            </w:pPr>
            <w:r w:rsidRPr="00E9040D">
              <w:t>TPC command for PUSCH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FCD2" w14:textId="77777777" w:rsidR="004F7D7E" w:rsidRPr="00E9040D" w:rsidRDefault="004F7D7E" w:rsidP="00CF511A">
            <w:pPr>
              <w:pStyle w:val="TAC"/>
            </w:pPr>
            <w:r>
              <w:t>3</w:t>
            </w:r>
          </w:p>
        </w:tc>
      </w:tr>
      <w:tr w:rsidR="004F7D7E" w:rsidRPr="00E9040D" w14:paraId="7020E742" w14:textId="77777777" w:rsidTr="00CF511A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8CF3" w14:textId="77777777" w:rsidR="004F7D7E" w:rsidRDefault="004F7D7E" w:rsidP="00CF511A">
            <w:pPr>
              <w:pStyle w:val="TAC"/>
              <w:jc w:val="left"/>
            </w:pPr>
            <w:r w:rsidRPr="00E9040D">
              <w:t>CSI request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2584" w14:textId="77777777" w:rsidR="004F7D7E" w:rsidRDefault="004F7D7E" w:rsidP="00CF511A">
            <w:pPr>
              <w:pStyle w:val="TAC"/>
            </w:pPr>
            <w:r>
              <w:t>1</w:t>
            </w:r>
          </w:p>
        </w:tc>
      </w:tr>
      <w:tr w:rsidR="004F7D7E" w:rsidRPr="00E9040D" w14:paraId="2401F3F0" w14:textId="77777777" w:rsidTr="00CF511A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B28F" w14:textId="77777777" w:rsidR="004F7D7E" w:rsidRPr="00E9040D" w:rsidRDefault="004F7D7E" w:rsidP="00CF511A">
            <w:pPr>
              <w:pStyle w:val="TAC"/>
              <w:jc w:val="left"/>
            </w:pPr>
            <w:r w:rsidRPr="00971FAE">
              <w:rPr>
                <w:rFonts w:eastAsiaTheme="minorEastAsia"/>
                <w:lang w:eastAsia="zh-CN"/>
              </w:rPr>
              <w:t>ChannelAccess-CPext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DADD" w14:textId="77777777" w:rsidR="004F7D7E" w:rsidRPr="00971FAE" w:rsidRDefault="004F7D7E" w:rsidP="00CF511A">
            <w:pPr>
              <w:pStyle w:val="TAC"/>
              <w:rPr>
                <w:lang w:eastAsia="zh-CN"/>
              </w:rPr>
            </w:pPr>
            <w:r w:rsidRPr="00971FAE">
              <w:t>0, for operation without shared spectrum channel access</w:t>
            </w:r>
          </w:p>
          <w:p w14:paraId="62A30BA0" w14:textId="77777777" w:rsidR="004F7D7E" w:rsidRDefault="004F7D7E" w:rsidP="00CF511A">
            <w:pPr>
              <w:pStyle w:val="TAC"/>
            </w:pPr>
            <w:r w:rsidRPr="00971FAE">
              <w:rPr>
                <w:lang w:eastAsia="zh-CN"/>
              </w:rPr>
              <w:t xml:space="preserve">2, </w:t>
            </w:r>
            <w:r w:rsidRPr="00971FAE">
              <w:t>for operation with shared spectrum channel access</w:t>
            </w:r>
          </w:p>
        </w:tc>
      </w:tr>
    </w:tbl>
    <w:p w14:paraId="0CB15EDA" w14:textId="77777777" w:rsidR="004F7D7E" w:rsidRPr="004F7D7E" w:rsidRDefault="004F7D7E" w:rsidP="0063142F">
      <w:pPr>
        <w:rPr>
          <w:rFonts w:ascii="Times New Roman" w:hAnsi="Times New Roman"/>
          <w:szCs w:val="20"/>
        </w:rPr>
      </w:pPr>
    </w:p>
    <w:p w14:paraId="6484B0E1" w14:textId="4729087A" w:rsidR="0099542C" w:rsidRPr="008D4B9B" w:rsidRDefault="00077F6E" w:rsidP="008D4B9B">
      <w:pPr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/>
          <w:szCs w:val="20"/>
        </w:rPr>
        <w:t>Therefore, we propose the following</w:t>
      </w:r>
      <w:r w:rsidR="000D3A31">
        <w:rPr>
          <w:rFonts w:ascii="Times New Roman" w:hAnsi="Times New Roman"/>
          <w:szCs w:val="20"/>
        </w:rPr>
        <w:t>:</w:t>
      </w:r>
    </w:p>
    <w:p w14:paraId="7281BAA9" w14:textId="581CF477" w:rsidR="00D4250E" w:rsidRDefault="00597D3C" w:rsidP="000E3014">
      <w:pPr>
        <w:pStyle w:val="Proposal"/>
      </w:pPr>
      <w:bookmarkStart w:id="2" w:name="_Toc37429228"/>
      <w:r>
        <w:t>Adopt the f</w:t>
      </w:r>
      <w:r w:rsidR="00130A6E">
        <w:t xml:space="preserve">ollowing TP for Table </w:t>
      </w:r>
      <w:r w:rsidR="00F51D46">
        <w:t>8.2-1</w:t>
      </w:r>
      <w:r w:rsidR="00EA1F5C">
        <w:t xml:space="preserve"> in TS 38.213 </w:t>
      </w:r>
      <w:r w:rsidR="00152FBC">
        <w:t xml:space="preserve">to define </w:t>
      </w:r>
      <w:r w:rsidR="00D4250E">
        <w:t>channel access parameters indicated in RAR grant:</w:t>
      </w:r>
      <w:bookmarkEnd w:id="2"/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732E2B" w14:paraId="3BC020D0" w14:textId="77777777" w:rsidTr="00CF511A">
        <w:tc>
          <w:tcPr>
            <w:tcW w:w="9634" w:type="dxa"/>
          </w:tcPr>
          <w:p w14:paraId="701CE77C" w14:textId="7703F6FA" w:rsidR="00732E2B" w:rsidRPr="002625EB" w:rsidRDefault="00C65602" w:rsidP="00C65602">
            <w:pPr>
              <w:pStyle w:val="Heading2"/>
              <w:ind w:left="850" w:hanging="850"/>
              <w:outlineLvl w:val="1"/>
            </w:pPr>
            <w:bookmarkStart w:id="3" w:name="_Ref491444649"/>
            <w:bookmarkStart w:id="4" w:name="_Ref491451289"/>
            <w:bookmarkStart w:id="5" w:name="_Ref491451291"/>
            <w:bookmarkStart w:id="6" w:name="_Ref491451292"/>
            <w:bookmarkStart w:id="7" w:name="_Ref491451293"/>
            <w:bookmarkStart w:id="8" w:name="_Ref491451294"/>
            <w:bookmarkStart w:id="9" w:name="_Ref491451297"/>
            <w:bookmarkStart w:id="10" w:name="_Ref491458133"/>
            <w:bookmarkStart w:id="11" w:name="_Toc12021463"/>
            <w:bookmarkStart w:id="12" w:name="_Toc20311575"/>
            <w:r w:rsidRPr="00B916EC">
              <w:lastRenderedPageBreak/>
              <w:t>8</w:t>
            </w:r>
            <w:r w:rsidRPr="00B916EC">
              <w:rPr>
                <w:rFonts w:hint="eastAsia"/>
              </w:rPr>
              <w:t>.</w:t>
            </w:r>
            <w:r w:rsidRPr="00B916EC">
              <w:t>2</w:t>
            </w:r>
            <w:r>
              <w:rPr>
                <w:rFonts w:hint="eastAsia"/>
              </w:rPr>
              <w:tab/>
            </w:r>
            <w:r w:rsidRPr="00B916EC">
              <w:t>Random access response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r w:rsidR="00732E2B" w:rsidRPr="002625EB">
              <w:rPr>
                <w:rFonts w:hint="eastAsia"/>
                <w:lang w:eastAsia="zh-CN"/>
              </w:rPr>
              <w:tab/>
            </w:r>
          </w:p>
          <w:p w14:paraId="1FE98652" w14:textId="3071AA06" w:rsidR="00732E2B" w:rsidRDefault="00732E2B" w:rsidP="00CF511A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  <w:p w14:paraId="139463FA" w14:textId="7C158C89" w:rsidR="00DA74FF" w:rsidRPr="00DA74FF" w:rsidRDefault="00DA74FF" w:rsidP="00DA74FF">
            <w:pPr>
              <w:rPr>
                <w:rFonts w:ascii="Times New Roman" w:hAnsi="Times New Roman" w:cs="Times New Roman"/>
              </w:rPr>
            </w:pPr>
            <w:r w:rsidRPr="00DA74FF">
              <w:rPr>
                <w:rFonts w:ascii="Times New Roman" w:eastAsiaTheme="minorEastAsia" w:hAnsi="Times New Roman" w:cs="Times New Roman"/>
                <w:lang w:eastAsia="zh-CN"/>
              </w:rPr>
              <w:t>The ChannelAccess-CPext field indicates a channel access type and CP extension for operation with shared spectrum channel access [15, TS 37.213].</w:t>
            </w:r>
          </w:p>
          <w:p w14:paraId="61CD4758" w14:textId="77777777" w:rsidR="00732E2B" w:rsidRPr="00E9040D" w:rsidRDefault="00732E2B" w:rsidP="00732E2B">
            <w:pPr>
              <w:pStyle w:val="TH"/>
            </w:pPr>
            <w:r>
              <w:t>Table 8.2-1</w:t>
            </w:r>
            <w:r w:rsidRPr="00E9040D">
              <w:t xml:space="preserve">: </w:t>
            </w:r>
            <w:r>
              <w:t>Random Access Response Grant Content field size</w:t>
            </w: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3358"/>
              <w:gridCol w:w="5060"/>
            </w:tblGrid>
            <w:tr w:rsidR="00732E2B" w:rsidRPr="00E9040D" w14:paraId="6A8AC0D7" w14:textId="77777777" w:rsidTr="00CF511A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1B36DE1A" w14:textId="77777777" w:rsidR="00732E2B" w:rsidRPr="00E9040D" w:rsidRDefault="00732E2B" w:rsidP="00732E2B">
                  <w:pPr>
                    <w:pStyle w:val="TAH"/>
                  </w:pPr>
                  <w:r>
                    <w:t>RAR grant field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22F34AD6" w14:textId="77777777" w:rsidR="00732E2B" w:rsidRPr="00E9040D" w:rsidRDefault="00732E2B" w:rsidP="00732E2B">
                  <w:pPr>
                    <w:pStyle w:val="TAH"/>
                  </w:pPr>
                  <w:r>
                    <w:t>Number of bits</w:t>
                  </w:r>
                </w:p>
              </w:tc>
            </w:tr>
            <w:tr w:rsidR="00732E2B" w:rsidRPr="00E9040D" w14:paraId="18A1650B" w14:textId="77777777" w:rsidTr="00CF511A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14F4C9" w14:textId="77777777" w:rsidR="00732E2B" w:rsidRPr="00E9040D" w:rsidRDefault="00732E2B" w:rsidP="00732E2B">
                  <w:pPr>
                    <w:pStyle w:val="TAC"/>
                    <w:jc w:val="left"/>
                  </w:pPr>
                  <w:r>
                    <w:t>Frequency h</w:t>
                  </w:r>
                  <w:r w:rsidRPr="00E9040D">
                    <w:t>opping flag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FFA674" w14:textId="77777777" w:rsidR="00732E2B" w:rsidRPr="00E9040D" w:rsidRDefault="00732E2B" w:rsidP="00732E2B">
                  <w:pPr>
                    <w:pStyle w:val="TAC"/>
                  </w:pPr>
                  <w:r>
                    <w:t>1</w:t>
                  </w:r>
                </w:p>
              </w:tc>
            </w:tr>
            <w:tr w:rsidR="00732E2B" w:rsidRPr="00E9040D" w14:paraId="3BDB47B4" w14:textId="77777777" w:rsidTr="00CF511A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AE139E" w14:textId="77777777" w:rsidR="00732E2B" w:rsidRPr="00E9040D" w:rsidRDefault="00732E2B" w:rsidP="00732E2B">
                  <w:pPr>
                    <w:pStyle w:val="TAC"/>
                    <w:jc w:val="left"/>
                  </w:pPr>
                  <w:r>
                    <w:t>PUSCH frequency resource allocation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3345D9" w14:textId="77777777" w:rsidR="00732E2B" w:rsidRPr="00971FAE" w:rsidRDefault="00732E2B" w:rsidP="00732E2B">
                  <w:pPr>
                    <w:pStyle w:val="TAC"/>
                    <w:rPr>
                      <w:lang w:eastAsia="zh-CN"/>
                    </w:rPr>
                  </w:pPr>
                  <w:r>
                    <w:t>14</w:t>
                  </w:r>
                  <w:r w:rsidRPr="00971FAE">
                    <w:t xml:space="preserve">, for operation without shared spectrum channel access </w:t>
                  </w:r>
                </w:p>
                <w:p w14:paraId="290B918B" w14:textId="77777777" w:rsidR="00732E2B" w:rsidRPr="00E9040D" w:rsidRDefault="00732E2B" w:rsidP="00732E2B">
                  <w:pPr>
                    <w:pStyle w:val="TAC"/>
                  </w:pPr>
                  <w:r w:rsidRPr="00380BCB">
                    <w:rPr>
                      <w:lang w:eastAsia="zh-CN"/>
                    </w:rPr>
                    <w:t xml:space="preserve">12, </w:t>
                  </w:r>
                  <w:r w:rsidRPr="00380BCB">
                    <w:t>for operation with shared spectrum channel access</w:t>
                  </w:r>
                </w:p>
              </w:tc>
            </w:tr>
            <w:tr w:rsidR="00732E2B" w:rsidRPr="00E9040D" w14:paraId="50991F28" w14:textId="77777777" w:rsidTr="00CF511A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5AA5CC" w14:textId="77777777" w:rsidR="00732E2B" w:rsidRDefault="00732E2B" w:rsidP="00732E2B">
                  <w:pPr>
                    <w:pStyle w:val="TAC"/>
                    <w:jc w:val="left"/>
                  </w:pPr>
                  <w:r>
                    <w:t>PUSCH time resource allocation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97620B" w14:textId="77777777" w:rsidR="00732E2B" w:rsidRDefault="00732E2B" w:rsidP="00732E2B">
                  <w:pPr>
                    <w:pStyle w:val="TAC"/>
                  </w:pPr>
                  <w:r>
                    <w:t>4</w:t>
                  </w:r>
                </w:p>
              </w:tc>
            </w:tr>
            <w:tr w:rsidR="00732E2B" w:rsidRPr="00E9040D" w14:paraId="42E62B2D" w14:textId="77777777" w:rsidTr="00CF511A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4D0F3C" w14:textId="77777777" w:rsidR="00732E2B" w:rsidRPr="00E9040D" w:rsidRDefault="00732E2B" w:rsidP="00732E2B">
                  <w:pPr>
                    <w:pStyle w:val="TAC"/>
                    <w:jc w:val="left"/>
                  </w:pPr>
                  <w:r>
                    <w:t>MCS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4E3223" w14:textId="77777777" w:rsidR="00732E2B" w:rsidRPr="00E9040D" w:rsidRDefault="00732E2B" w:rsidP="00732E2B">
                  <w:pPr>
                    <w:pStyle w:val="TAC"/>
                  </w:pPr>
                  <w:r>
                    <w:t>4</w:t>
                  </w:r>
                </w:p>
              </w:tc>
            </w:tr>
            <w:tr w:rsidR="00732E2B" w:rsidRPr="00E9040D" w14:paraId="06B3B91D" w14:textId="77777777" w:rsidTr="00CF511A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133B9C" w14:textId="77777777" w:rsidR="00732E2B" w:rsidRPr="00E9040D" w:rsidRDefault="00732E2B" w:rsidP="00732E2B">
                  <w:pPr>
                    <w:pStyle w:val="TAC"/>
                    <w:jc w:val="left"/>
                  </w:pPr>
                  <w:r w:rsidRPr="00E9040D">
                    <w:t>TPC command for PUSCH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E2967A" w14:textId="77777777" w:rsidR="00732E2B" w:rsidRPr="00E9040D" w:rsidRDefault="00732E2B" w:rsidP="00732E2B">
                  <w:pPr>
                    <w:pStyle w:val="TAC"/>
                  </w:pPr>
                  <w:r>
                    <w:t>3</w:t>
                  </w:r>
                </w:p>
              </w:tc>
            </w:tr>
            <w:tr w:rsidR="00732E2B" w:rsidRPr="00E9040D" w14:paraId="04DEB7ED" w14:textId="77777777" w:rsidTr="00CF511A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D14B80" w14:textId="77777777" w:rsidR="00732E2B" w:rsidRDefault="00732E2B" w:rsidP="00732E2B">
                  <w:pPr>
                    <w:pStyle w:val="TAC"/>
                    <w:jc w:val="left"/>
                  </w:pPr>
                  <w:r w:rsidRPr="00E9040D">
                    <w:t>CSI request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4A4FA7" w14:textId="77777777" w:rsidR="00732E2B" w:rsidRDefault="00732E2B" w:rsidP="00732E2B">
                  <w:pPr>
                    <w:pStyle w:val="TAC"/>
                  </w:pPr>
                  <w:r>
                    <w:t>1</w:t>
                  </w:r>
                </w:p>
              </w:tc>
            </w:tr>
            <w:tr w:rsidR="00732E2B" w:rsidRPr="00E9040D" w14:paraId="21493771" w14:textId="77777777" w:rsidTr="00CF511A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42B51E" w14:textId="77777777" w:rsidR="00732E2B" w:rsidRPr="00E9040D" w:rsidRDefault="00732E2B" w:rsidP="00732E2B">
                  <w:pPr>
                    <w:pStyle w:val="TAC"/>
                    <w:jc w:val="left"/>
                  </w:pPr>
                  <w:r w:rsidRPr="00971FAE">
                    <w:rPr>
                      <w:rFonts w:eastAsiaTheme="minorEastAsia"/>
                      <w:lang w:eastAsia="zh-CN"/>
                    </w:rPr>
                    <w:t>ChannelAccess-CPext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2B3EAD" w14:textId="77777777" w:rsidR="00732E2B" w:rsidRPr="00971FAE" w:rsidRDefault="00732E2B" w:rsidP="00732E2B">
                  <w:pPr>
                    <w:pStyle w:val="TAC"/>
                    <w:rPr>
                      <w:lang w:eastAsia="zh-CN"/>
                    </w:rPr>
                  </w:pPr>
                  <w:r w:rsidRPr="00971FAE">
                    <w:t>0, for operation without shared spectrum channel access</w:t>
                  </w:r>
                </w:p>
                <w:p w14:paraId="2F105993" w14:textId="5073B6A8" w:rsidR="00732E2B" w:rsidRDefault="00732E2B" w:rsidP="00732E2B">
                  <w:pPr>
                    <w:pStyle w:val="TAC"/>
                  </w:pPr>
                  <w:r w:rsidRPr="00971FAE">
                    <w:rPr>
                      <w:lang w:eastAsia="zh-CN"/>
                    </w:rPr>
                    <w:t xml:space="preserve">2, </w:t>
                  </w:r>
                  <w:r w:rsidR="00A626E2" w:rsidRPr="00040516">
                    <w:rPr>
                      <w:color w:val="FF0000"/>
                      <w:u w:val="single"/>
                      <w:lang w:val="en-US" w:eastAsia="zh-CN"/>
                    </w:rPr>
                    <w:t xml:space="preserve">to indicate an entry in </w:t>
                  </w:r>
                  <w:r w:rsidR="00B46BBF" w:rsidRPr="00040516">
                    <w:rPr>
                      <w:color w:val="FF0000"/>
                      <w:u w:val="single"/>
                      <w:lang w:val="en-US" w:eastAsia="zh-CN"/>
                    </w:rPr>
                    <w:t xml:space="preserve">Table 7.3.1.1.1-4 </w:t>
                  </w:r>
                  <w:r w:rsidR="00FF6BE1" w:rsidRPr="00040516">
                    <w:rPr>
                      <w:color w:val="FF0000"/>
                      <w:u w:val="single"/>
                      <w:lang w:val="en-US" w:eastAsia="zh-CN"/>
                    </w:rPr>
                    <w:t>in</w:t>
                  </w:r>
                  <w:r w:rsidR="00B46BBF" w:rsidRPr="00040516">
                    <w:rPr>
                      <w:color w:val="FF0000"/>
                      <w:u w:val="single"/>
                      <w:lang w:val="en-US" w:eastAsia="zh-CN"/>
                    </w:rPr>
                    <w:t xml:space="preserve"> [</w:t>
                  </w:r>
                  <w:r w:rsidR="00673CC8" w:rsidRPr="00040516">
                    <w:rPr>
                      <w:color w:val="FF0000"/>
                      <w:u w:val="single"/>
                      <w:lang w:val="en-US" w:eastAsia="zh-CN"/>
                    </w:rPr>
                    <w:t xml:space="preserve">5, </w:t>
                  </w:r>
                  <w:r w:rsidR="00B46BBF" w:rsidRPr="00040516">
                    <w:rPr>
                      <w:color w:val="FF0000"/>
                      <w:u w:val="single"/>
                      <w:lang w:val="en-US" w:eastAsia="zh-CN"/>
                    </w:rPr>
                    <w:t>TS 38.212]</w:t>
                  </w:r>
                  <w:r w:rsidR="00B46BBF" w:rsidRPr="00040516">
                    <w:rPr>
                      <w:color w:val="FF0000"/>
                      <w:lang w:val="en-US" w:eastAsia="zh-CN"/>
                    </w:rPr>
                    <w:t xml:space="preserve"> </w:t>
                  </w:r>
                  <w:r w:rsidRPr="00971FAE">
                    <w:t>for operation with shared spectrum channel access</w:t>
                  </w:r>
                </w:p>
              </w:tc>
            </w:tr>
          </w:tbl>
          <w:p w14:paraId="25F0EE35" w14:textId="77777777" w:rsidR="00732E2B" w:rsidRPr="00732E2B" w:rsidRDefault="00732E2B" w:rsidP="00CF511A">
            <w:pPr>
              <w:pStyle w:val="Proposal"/>
              <w:numPr>
                <w:ilvl w:val="0"/>
                <w:numId w:val="0"/>
              </w:numPr>
              <w:rPr>
                <w:lang w:val="en-GB"/>
              </w:rPr>
            </w:pPr>
          </w:p>
          <w:p w14:paraId="3F4E592E" w14:textId="66796917" w:rsidR="00732E2B" w:rsidRPr="00E133DE" w:rsidRDefault="00732E2B" w:rsidP="00E133DE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</w:tc>
      </w:tr>
    </w:tbl>
    <w:p w14:paraId="5A20218D" w14:textId="1F650850" w:rsidR="00C41D65" w:rsidRDefault="008F2888" w:rsidP="008D5AFD">
      <w:pPr>
        <w:pStyle w:val="Heading2"/>
        <w:rPr>
          <w:lang w:val="en-US"/>
        </w:rPr>
      </w:pPr>
      <w:r>
        <w:rPr>
          <w:lang w:val="en-US"/>
        </w:rPr>
        <w:t>2.</w:t>
      </w:r>
      <w:r w:rsidR="000F6091">
        <w:rPr>
          <w:lang w:val="en-US"/>
        </w:rPr>
        <w:t>2</w:t>
      </w:r>
      <w:r>
        <w:rPr>
          <w:lang w:val="en-US"/>
        </w:rPr>
        <w:tab/>
        <w:t>UL Type 1 channel access</w:t>
      </w:r>
    </w:p>
    <w:p w14:paraId="446EAF2E" w14:textId="466A91EC" w:rsidR="003822D2" w:rsidRDefault="007476B9" w:rsidP="00AD1F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When a </w:t>
      </w:r>
      <w:r w:rsidR="00AD1FE7">
        <w:rPr>
          <w:rFonts w:ascii="Times New Roman" w:hAnsi="Times New Roman" w:cs="Times New Roman"/>
        </w:rPr>
        <w:t xml:space="preserve">UE </w:t>
      </w:r>
      <w:r>
        <w:rPr>
          <w:rFonts w:ascii="Times New Roman" w:hAnsi="Times New Roman" w:cs="Times New Roman"/>
        </w:rPr>
        <w:t>performs Type 1 channel access procedures</w:t>
      </w:r>
      <w:r w:rsidR="007C458C">
        <w:rPr>
          <w:rFonts w:ascii="Times New Roman" w:hAnsi="Times New Roman" w:cs="Times New Roman"/>
        </w:rPr>
        <w:t xml:space="preserve"> </w:t>
      </w:r>
      <w:r w:rsidR="00432259">
        <w:rPr>
          <w:rFonts w:ascii="Times New Roman" w:hAnsi="Times New Roman" w:cs="Times New Roman"/>
        </w:rPr>
        <w:t xml:space="preserve">for </w:t>
      </w:r>
      <w:r w:rsidR="003822D2">
        <w:rPr>
          <w:rFonts w:ascii="Times New Roman" w:hAnsi="Times New Roman" w:cs="Times New Roman"/>
        </w:rPr>
        <w:t xml:space="preserve">configured grant </w:t>
      </w:r>
      <w:r w:rsidR="00432259">
        <w:rPr>
          <w:rFonts w:ascii="Times New Roman" w:hAnsi="Times New Roman" w:cs="Times New Roman"/>
        </w:rPr>
        <w:t>UL transmission</w:t>
      </w:r>
      <w:r w:rsidR="006B511A">
        <w:rPr>
          <w:rFonts w:ascii="Times New Roman" w:hAnsi="Times New Roman" w:cs="Times New Roman"/>
        </w:rPr>
        <w:t>s</w:t>
      </w:r>
      <w:r w:rsidR="00E85D55">
        <w:rPr>
          <w:rFonts w:ascii="Times New Roman" w:hAnsi="Times New Roman" w:cs="Times New Roman"/>
        </w:rPr>
        <w:t xml:space="preserve">, the </w:t>
      </w:r>
      <w:r w:rsidR="00BC7CFA">
        <w:rPr>
          <w:rFonts w:ascii="Times New Roman" w:hAnsi="Times New Roman" w:cs="Times New Roman"/>
        </w:rPr>
        <w:t xml:space="preserve">corresponding </w:t>
      </w:r>
      <w:r w:rsidR="005667C3">
        <w:rPr>
          <w:rFonts w:ascii="Times New Roman" w:hAnsi="Times New Roman" w:cs="Times New Roman"/>
        </w:rPr>
        <w:t>channel access priority class (CAPC)</w:t>
      </w:r>
      <w:r w:rsidR="00E85D55">
        <w:rPr>
          <w:rFonts w:ascii="Times New Roman" w:hAnsi="Times New Roman" w:cs="Times New Roman"/>
        </w:rPr>
        <w:t xml:space="preserve"> </w:t>
      </w:r>
      <w:r w:rsidR="00BC7CFA">
        <w:rPr>
          <w:rFonts w:ascii="Times New Roman" w:hAnsi="Times New Roman" w:cs="Times New Roman"/>
        </w:rPr>
        <w:t>is determined based on</w:t>
      </w:r>
      <w:r w:rsidR="006C31C2">
        <w:rPr>
          <w:rFonts w:ascii="Times New Roman" w:hAnsi="Times New Roman" w:cs="Times New Roman"/>
        </w:rPr>
        <w:t xml:space="preserve"> </w:t>
      </w:r>
      <w:r w:rsidR="00BC7CFA">
        <w:rPr>
          <w:rFonts w:ascii="Times New Roman" w:hAnsi="Times New Roman" w:cs="Times New Roman"/>
        </w:rPr>
        <w:t xml:space="preserve">the </w:t>
      </w:r>
      <w:r w:rsidR="00934037">
        <w:rPr>
          <w:rFonts w:ascii="Times New Roman" w:hAnsi="Times New Roman" w:cs="Times New Roman"/>
        </w:rPr>
        <w:t xml:space="preserve">traffic class that the </w:t>
      </w:r>
      <w:r w:rsidR="0055361D">
        <w:rPr>
          <w:rFonts w:ascii="Times New Roman" w:hAnsi="Times New Roman" w:cs="Times New Roman"/>
        </w:rPr>
        <w:t xml:space="preserve">corresponding </w:t>
      </w:r>
      <w:r w:rsidR="00934037">
        <w:rPr>
          <w:rFonts w:ascii="Times New Roman" w:hAnsi="Times New Roman" w:cs="Times New Roman"/>
        </w:rPr>
        <w:t xml:space="preserve">transmitted data </w:t>
      </w:r>
      <w:r w:rsidR="00D7138F">
        <w:rPr>
          <w:rFonts w:ascii="Times New Roman" w:hAnsi="Times New Roman" w:cs="Times New Roman"/>
        </w:rPr>
        <w:t>as specified in TS 38.300.</w:t>
      </w:r>
      <w:r w:rsidR="007D3300">
        <w:rPr>
          <w:rFonts w:ascii="Times New Roman" w:hAnsi="Times New Roman" w:cs="Times New Roman"/>
        </w:rPr>
        <w:t xml:space="preserve"> </w:t>
      </w:r>
      <w:r w:rsidR="006769B0">
        <w:rPr>
          <w:rFonts w:ascii="Times New Roman" w:hAnsi="Times New Roman" w:cs="Times New Roman"/>
        </w:rPr>
        <w:t xml:space="preserve">Based on the following agreements, the same mapping is applicable to </w:t>
      </w:r>
      <w:r w:rsidR="00032328">
        <w:rPr>
          <w:rFonts w:ascii="Times New Roman" w:hAnsi="Times New Roman" w:cs="Times New Roman"/>
        </w:rPr>
        <w:t xml:space="preserve">UL transmissions </w:t>
      </w:r>
      <w:r w:rsidR="00164E94">
        <w:rPr>
          <w:rFonts w:ascii="Times New Roman" w:hAnsi="Times New Roman" w:cs="Times New Roman"/>
        </w:rPr>
        <w:t>scheduled by fallback DCI or RAR grant when</w:t>
      </w:r>
      <w:r w:rsidR="00032328">
        <w:rPr>
          <w:rFonts w:ascii="Times New Roman" w:hAnsi="Times New Roman" w:cs="Times New Roman"/>
        </w:rPr>
        <w:t xml:space="preserve"> </w:t>
      </w:r>
      <w:r w:rsidR="00164E94">
        <w:rPr>
          <w:rFonts w:ascii="Times New Roman" w:hAnsi="Times New Roman" w:cs="Times New Roman"/>
        </w:rPr>
        <w:t>the</w:t>
      </w:r>
      <w:r w:rsidR="00032328">
        <w:rPr>
          <w:rFonts w:ascii="Times New Roman" w:hAnsi="Times New Roman" w:cs="Times New Roman"/>
        </w:rPr>
        <w:t xml:space="preserve"> UE initiate</w:t>
      </w:r>
      <w:r w:rsidR="00164E94">
        <w:rPr>
          <w:rFonts w:ascii="Times New Roman" w:hAnsi="Times New Roman" w:cs="Times New Roman"/>
        </w:rPr>
        <w:t>s a</w:t>
      </w:r>
      <w:r w:rsidR="00032328">
        <w:rPr>
          <w:rFonts w:ascii="Times New Roman" w:hAnsi="Times New Roman" w:cs="Times New Roman"/>
        </w:rPr>
        <w:t xml:space="preserve"> channel occupancy</w:t>
      </w:r>
      <w:r w:rsidR="00164E94">
        <w:rPr>
          <w:rFonts w:ascii="Times New Roman" w:hAnsi="Times New Roman" w:cs="Times New Roman"/>
        </w:rPr>
        <w:t xml:space="preserve">. </w:t>
      </w:r>
    </w:p>
    <w:p w14:paraId="0A1D4A10" w14:textId="77777777" w:rsidR="00D57D23" w:rsidRPr="00C671DD" w:rsidRDefault="00D57D23" w:rsidP="00D57D23">
      <w:pPr>
        <w:jc w:val="both"/>
        <w:rPr>
          <w:rFonts w:ascii="Times" w:hAnsi="Times" w:cs="Times"/>
          <w:b/>
          <w:bCs/>
          <w:sz w:val="20"/>
          <w:szCs w:val="20"/>
          <w:u w:val="single"/>
          <w:lang w:eastAsia="sv-SE"/>
        </w:rPr>
      </w:pPr>
      <w:r w:rsidRPr="00C671DD">
        <w:rPr>
          <w:b/>
          <w:bCs/>
          <w:highlight w:val="green"/>
          <w:u w:val="single"/>
        </w:rPr>
        <w:t>Agreement RAN1#99:</w:t>
      </w:r>
    </w:p>
    <w:p w14:paraId="20AEEF4D" w14:textId="77777777" w:rsidR="00D57D23" w:rsidRDefault="00D57D23" w:rsidP="00D57D23">
      <w:pPr>
        <w:jc w:val="both"/>
        <w:rPr>
          <w:rFonts w:ascii="Calibri" w:hAnsi="Calibri" w:cs="Calibri"/>
        </w:rPr>
      </w:pPr>
      <w:r>
        <w:t>At least for LBE operation:</w:t>
      </w:r>
    </w:p>
    <w:p w14:paraId="721F2C3E" w14:textId="77777777" w:rsidR="00D57D23" w:rsidRDefault="00D57D23" w:rsidP="00D57D23">
      <w:pPr>
        <w:numPr>
          <w:ilvl w:val="0"/>
          <w:numId w:val="33"/>
        </w:numPr>
        <w:spacing w:after="0" w:line="240" w:lineRule="auto"/>
        <w:rPr>
          <w:rFonts w:eastAsia="Times New Roman"/>
          <w:lang w:eastAsia="x-none"/>
        </w:rPr>
      </w:pPr>
      <w:r>
        <w:rPr>
          <w:rFonts w:eastAsia="Times New Roman"/>
        </w:rPr>
        <w:t>For signaling of LBT type &amp; CP extension for both Fallback DL assignment and Fallback UL Grant, the following table is used:</w:t>
      </w:r>
    </w:p>
    <w:p w14:paraId="30F14D78" w14:textId="77777777" w:rsidR="00D57D23" w:rsidRDefault="00D57D23" w:rsidP="00D57D23">
      <w:pPr>
        <w:rPr>
          <w:highlight w:val="green"/>
          <w:lang w:eastAsia="x-none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2980"/>
        <w:gridCol w:w="4513"/>
      </w:tblGrid>
      <w:tr w:rsidR="00D57D23" w14:paraId="648D895F" w14:textId="77777777" w:rsidTr="00A57E55">
        <w:trPr>
          <w:gridBefore w:val="1"/>
          <w:wBefore w:w="10" w:type="dxa"/>
          <w:jc w:val="center"/>
        </w:trPr>
        <w:tc>
          <w:tcPr>
            <w:tcW w:w="2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5D3AE" w14:textId="77777777" w:rsidR="00D57D23" w:rsidRDefault="00D57D23">
            <w:pPr>
              <w:ind w:left="880"/>
              <w:rPr>
                <w:b/>
                <w:bCs/>
                <w:lang w:val="sv-SE" w:eastAsia="x-none"/>
              </w:rPr>
            </w:pPr>
            <w:r>
              <w:rPr>
                <w:b/>
                <w:bCs/>
                <w:lang w:eastAsia="x-none"/>
              </w:rPr>
              <w:t>LBT Type</w:t>
            </w:r>
          </w:p>
        </w:tc>
        <w:tc>
          <w:tcPr>
            <w:tcW w:w="4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680F2" w14:textId="77777777" w:rsidR="00D57D23" w:rsidRDefault="00D57D23">
            <w:pPr>
              <w:ind w:left="880" w:firstLine="280"/>
              <w:jc w:val="center"/>
              <w:rPr>
                <w:rFonts w:ascii="Times" w:hAnsi="Times" w:cs="Times"/>
                <w:b/>
                <w:bCs/>
                <w:lang w:eastAsia="x-none"/>
              </w:rPr>
            </w:pPr>
            <w:r>
              <w:rPr>
                <w:b/>
                <w:bCs/>
                <w:color w:val="000000"/>
                <w:lang w:eastAsia="x-none"/>
              </w:rPr>
              <w:t>CP extension</w:t>
            </w:r>
          </w:p>
        </w:tc>
      </w:tr>
      <w:tr w:rsidR="00D57D23" w14:paraId="012DE139" w14:textId="77777777" w:rsidTr="00A57E55">
        <w:trPr>
          <w:jc w:val="center"/>
        </w:trPr>
        <w:tc>
          <w:tcPr>
            <w:tcW w:w="29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BE9F7" w14:textId="77777777" w:rsidR="00D57D23" w:rsidRPr="00A57E55" w:rsidRDefault="00D57D23">
            <w:pPr>
              <w:ind w:left="880" w:firstLine="28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x-none"/>
              </w:rPr>
            </w:pPr>
            <w:r w:rsidRPr="00A57E55">
              <w:rPr>
                <w:b/>
                <w:bCs/>
                <w:color w:val="000000"/>
                <w:sz w:val="20"/>
                <w:szCs w:val="20"/>
                <w:lang w:eastAsia="x-none"/>
              </w:rPr>
              <w:t>Cat1 16 µs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B6427" w14:textId="77777777" w:rsidR="00D57D23" w:rsidRPr="00A57E55" w:rsidRDefault="00D57D23">
            <w:pPr>
              <w:ind w:left="880" w:firstLine="280"/>
              <w:jc w:val="center"/>
              <w:rPr>
                <w:sz w:val="20"/>
                <w:szCs w:val="20"/>
                <w:lang w:eastAsia="x-none"/>
              </w:rPr>
            </w:pPr>
            <w:r w:rsidRPr="00A57E55">
              <w:rPr>
                <w:color w:val="000000"/>
                <w:sz w:val="20"/>
                <w:szCs w:val="20"/>
                <w:lang w:eastAsia="x-none"/>
              </w:rPr>
              <w:t>C2*symbol length – 16 us – TA</w:t>
            </w:r>
          </w:p>
        </w:tc>
      </w:tr>
      <w:tr w:rsidR="00D57D23" w14:paraId="090D218C" w14:textId="77777777" w:rsidTr="00A57E55">
        <w:trPr>
          <w:jc w:val="center"/>
        </w:trPr>
        <w:tc>
          <w:tcPr>
            <w:tcW w:w="29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5EBE5" w14:textId="77777777" w:rsidR="00D57D23" w:rsidRPr="00A57E55" w:rsidRDefault="00D57D23">
            <w:pPr>
              <w:ind w:left="880" w:firstLine="280"/>
              <w:jc w:val="center"/>
              <w:rPr>
                <w:b/>
                <w:bCs/>
                <w:sz w:val="20"/>
                <w:szCs w:val="20"/>
                <w:lang w:eastAsia="x-none"/>
              </w:rPr>
            </w:pPr>
            <w:r w:rsidRPr="00A57E55">
              <w:rPr>
                <w:b/>
                <w:bCs/>
                <w:sz w:val="20"/>
                <w:szCs w:val="20"/>
                <w:lang w:eastAsia="x-none"/>
              </w:rPr>
              <w:t>Cat2 25 µs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7A621" w14:textId="77777777" w:rsidR="00D57D23" w:rsidRPr="00A57E55" w:rsidRDefault="00D57D23">
            <w:pPr>
              <w:ind w:left="880" w:firstLine="280"/>
              <w:jc w:val="center"/>
              <w:rPr>
                <w:sz w:val="20"/>
                <w:szCs w:val="20"/>
                <w:lang w:eastAsia="x-none"/>
              </w:rPr>
            </w:pPr>
            <w:r w:rsidRPr="00A57E55">
              <w:rPr>
                <w:sz w:val="20"/>
                <w:szCs w:val="20"/>
                <w:lang w:eastAsia="x-none"/>
              </w:rPr>
              <w:t>C3*symbol length – 25 us – TA</w:t>
            </w:r>
          </w:p>
        </w:tc>
      </w:tr>
      <w:tr w:rsidR="00D57D23" w14:paraId="4D0CA1A0" w14:textId="77777777" w:rsidTr="00A57E55">
        <w:trPr>
          <w:jc w:val="center"/>
        </w:trPr>
        <w:tc>
          <w:tcPr>
            <w:tcW w:w="29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CBE5E" w14:textId="77777777" w:rsidR="00D57D23" w:rsidRPr="00A57E55" w:rsidRDefault="00D57D23">
            <w:pPr>
              <w:ind w:left="880" w:firstLine="280"/>
              <w:jc w:val="center"/>
              <w:rPr>
                <w:b/>
                <w:bCs/>
                <w:sz w:val="20"/>
                <w:szCs w:val="20"/>
                <w:lang w:eastAsia="x-none"/>
              </w:rPr>
            </w:pPr>
            <w:r w:rsidRPr="00A57E55">
              <w:rPr>
                <w:b/>
                <w:bCs/>
                <w:color w:val="000000"/>
                <w:sz w:val="20"/>
                <w:szCs w:val="20"/>
                <w:lang w:eastAsia="x-none"/>
              </w:rPr>
              <w:t>Cat2 25 µs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FF310" w14:textId="77777777" w:rsidR="00D57D23" w:rsidRPr="00A57E55" w:rsidRDefault="00D57D23">
            <w:pPr>
              <w:ind w:left="880" w:firstLine="280"/>
              <w:jc w:val="center"/>
              <w:rPr>
                <w:sz w:val="20"/>
                <w:szCs w:val="20"/>
                <w:lang w:val="sv-SE" w:eastAsia="x-none"/>
              </w:rPr>
            </w:pPr>
            <w:r w:rsidRPr="00A57E55">
              <w:rPr>
                <w:color w:val="000000"/>
                <w:sz w:val="20"/>
                <w:szCs w:val="20"/>
                <w:lang w:eastAsia="x-none"/>
              </w:rPr>
              <w:t>C1*symbol length – 25 us</w:t>
            </w:r>
          </w:p>
        </w:tc>
      </w:tr>
      <w:tr w:rsidR="00D57D23" w14:paraId="13941DF0" w14:textId="77777777" w:rsidTr="00A57E55">
        <w:trPr>
          <w:jc w:val="center"/>
        </w:trPr>
        <w:tc>
          <w:tcPr>
            <w:tcW w:w="29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157C8" w14:textId="77777777" w:rsidR="00D57D23" w:rsidRPr="00A57E55" w:rsidRDefault="00D57D23">
            <w:pPr>
              <w:ind w:left="880" w:firstLine="280"/>
              <w:jc w:val="center"/>
              <w:rPr>
                <w:b/>
                <w:bCs/>
                <w:sz w:val="20"/>
                <w:szCs w:val="20"/>
                <w:lang w:eastAsia="x-none"/>
              </w:rPr>
            </w:pPr>
            <w:r w:rsidRPr="00A57E55">
              <w:rPr>
                <w:b/>
                <w:bCs/>
                <w:sz w:val="20"/>
                <w:szCs w:val="20"/>
                <w:lang w:eastAsia="x-none"/>
              </w:rPr>
              <w:t>Cat4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179A2" w14:textId="77777777" w:rsidR="00D57D23" w:rsidRPr="00A57E55" w:rsidRDefault="00D57D23">
            <w:pPr>
              <w:ind w:left="880" w:firstLine="280"/>
              <w:jc w:val="center"/>
              <w:rPr>
                <w:sz w:val="20"/>
                <w:szCs w:val="20"/>
                <w:lang w:val="sv-SE" w:eastAsia="x-none"/>
              </w:rPr>
            </w:pPr>
            <w:r w:rsidRPr="00A57E55">
              <w:rPr>
                <w:sz w:val="20"/>
                <w:szCs w:val="20"/>
                <w:lang w:eastAsia="x-none"/>
              </w:rPr>
              <w:t>0</w:t>
            </w:r>
          </w:p>
        </w:tc>
      </w:tr>
    </w:tbl>
    <w:p w14:paraId="344D2ABF" w14:textId="77777777" w:rsidR="00D57D23" w:rsidRDefault="00D57D23" w:rsidP="00D57D23">
      <w:pPr>
        <w:rPr>
          <w:rFonts w:ascii="Calibri" w:hAnsi="Calibri" w:cs="Calibri"/>
          <w:lang w:eastAsia="sv-SE"/>
        </w:rPr>
      </w:pPr>
    </w:p>
    <w:p w14:paraId="0F6DC1D3" w14:textId="77777777" w:rsidR="00D57D23" w:rsidRDefault="00D57D23" w:rsidP="00D57D23">
      <w:pPr>
        <w:numPr>
          <w:ilvl w:val="1"/>
          <w:numId w:val="33"/>
        </w:numPr>
        <w:spacing w:after="0" w:line="240" w:lineRule="auto"/>
        <w:rPr>
          <w:rFonts w:ascii="Times" w:eastAsia="Times New Roman" w:hAnsi="Times" w:cs="Times"/>
          <w:sz w:val="20"/>
          <w:szCs w:val="20"/>
        </w:rPr>
      </w:pPr>
      <w:r>
        <w:rPr>
          <w:rFonts w:eastAsia="Times New Roman"/>
        </w:rPr>
        <w:t xml:space="preserve">CAPC is not indicated explicitly: </w:t>
      </w:r>
    </w:p>
    <w:p w14:paraId="00B1665E" w14:textId="77777777" w:rsidR="00D57D23" w:rsidRDefault="00D57D23" w:rsidP="00D57D23">
      <w:pPr>
        <w:numPr>
          <w:ilvl w:val="2"/>
          <w:numId w:val="33"/>
        </w:numPr>
        <w:spacing w:after="0" w:line="240" w:lineRule="auto"/>
        <w:rPr>
          <w:rFonts w:ascii="Calibri" w:eastAsia="Times New Roman" w:hAnsi="Calibri" w:cs="Calibri"/>
        </w:rPr>
      </w:pPr>
      <w:r>
        <w:rPr>
          <w:rFonts w:eastAsia="Times New Roman"/>
        </w:rPr>
        <w:t xml:space="preserve">For the UL grants </w:t>
      </w:r>
    </w:p>
    <w:p w14:paraId="30B0C5CB" w14:textId="77777777" w:rsidR="00D57D23" w:rsidRDefault="00D57D23" w:rsidP="00D57D23">
      <w:pPr>
        <w:numPr>
          <w:ilvl w:val="3"/>
          <w:numId w:val="33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 xml:space="preserve">The UE assumes CAPC=4 was used by the gNB to acquire the CO, </w:t>
      </w:r>
    </w:p>
    <w:p w14:paraId="08A0C595" w14:textId="77777777" w:rsidR="00D57D23" w:rsidRDefault="00D57D23" w:rsidP="00D57D23">
      <w:pPr>
        <w:numPr>
          <w:ilvl w:val="3"/>
          <w:numId w:val="33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For UE initiated COTs (Cat4 case) the UE may select the CAPC by itself.</w:t>
      </w:r>
    </w:p>
    <w:p w14:paraId="1AC89306" w14:textId="77777777" w:rsidR="00D57D23" w:rsidRPr="00E624D0" w:rsidRDefault="00D57D23" w:rsidP="00D57D23">
      <w:pPr>
        <w:numPr>
          <w:ilvl w:val="4"/>
          <w:numId w:val="33"/>
        </w:numPr>
        <w:spacing w:after="0" w:line="240" w:lineRule="auto"/>
        <w:rPr>
          <w:rFonts w:eastAsia="Times New Roman"/>
          <w:highlight w:val="cyan"/>
        </w:rPr>
      </w:pPr>
      <w:r w:rsidRPr="00E624D0">
        <w:rPr>
          <w:rFonts w:eastAsia="Times New Roman"/>
          <w:highlight w:val="cyan"/>
        </w:rPr>
        <w:lastRenderedPageBreak/>
        <w:t>Note: The mapping between priority classes and traffic classes follows the same mechanism as defined for UL CG transmissions.</w:t>
      </w:r>
    </w:p>
    <w:p w14:paraId="1BBD1D9E" w14:textId="77777777" w:rsidR="00D57D23" w:rsidRDefault="00D57D23" w:rsidP="00D57D23">
      <w:pPr>
        <w:numPr>
          <w:ilvl w:val="2"/>
          <w:numId w:val="33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Note: For PUCCH associated with DL assignments may use the highest priority CAPC when CAT4 LBT is used, as agreed earlier.</w:t>
      </w:r>
    </w:p>
    <w:p w14:paraId="4125FCB8" w14:textId="77777777" w:rsidR="00D57D23" w:rsidRDefault="00D57D23" w:rsidP="00D57D23">
      <w:pPr>
        <w:numPr>
          <w:ilvl w:val="0"/>
          <w:numId w:val="33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If the network indicates FBE operation, for an indication of LBT type of Cat 2 25 us or Cat4 the UE follows the mechanism whereby one 9 microsecond slot is measured within a 25 microsecond interval as in 37.213.</w:t>
      </w:r>
    </w:p>
    <w:p w14:paraId="2E909537" w14:textId="77777777" w:rsidR="00D57D23" w:rsidRDefault="00D57D23" w:rsidP="00D57D23">
      <w:pPr>
        <w:rPr>
          <w:lang w:eastAsia="x-none"/>
        </w:rPr>
      </w:pPr>
    </w:p>
    <w:p w14:paraId="7BB92808" w14:textId="77777777" w:rsidR="00D57D23" w:rsidRDefault="00D57D23" w:rsidP="00D57D23">
      <w:pPr>
        <w:jc w:val="both"/>
        <w:rPr>
          <w:lang w:eastAsia="x-none"/>
        </w:rPr>
      </w:pPr>
      <w:r w:rsidRPr="00C671DD">
        <w:rPr>
          <w:b/>
          <w:bCs/>
          <w:highlight w:val="green"/>
          <w:u w:val="single"/>
          <w:lang w:eastAsia="x-none"/>
        </w:rPr>
        <w:t xml:space="preserve">Agreement </w:t>
      </w:r>
      <w:r w:rsidRPr="00C671DD">
        <w:rPr>
          <w:b/>
          <w:bCs/>
          <w:highlight w:val="green"/>
          <w:u w:val="single"/>
        </w:rPr>
        <w:t>RAN1#99</w:t>
      </w:r>
      <w:r>
        <w:rPr>
          <w:highlight w:val="green"/>
          <w:lang w:eastAsia="x-none"/>
        </w:rPr>
        <w:t>:</w:t>
      </w:r>
    </w:p>
    <w:p w14:paraId="0941BEEF" w14:textId="77777777" w:rsidR="00D57D23" w:rsidRDefault="00D57D23" w:rsidP="00D57D23">
      <w:pPr>
        <w:numPr>
          <w:ilvl w:val="0"/>
          <w:numId w:val="34"/>
        </w:numPr>
        <w:spacing w:after="0" w:line="240" w:lineRule="auto"/>
        <w:jc w:val="both"/>
        <w:rPr>
          <w:rFonts w:eastAsia="Times New Roman"/>
          <w:lang w:eastAsia="sv-SE"/>
        </w:rPr>
      </w:pPr>
      <w:r>
        <w:rPr>
          <w:rFonts w:eastAsia="Times New Roman"/>
        </w:rPr>
        <w:t xml:space="preserve">For RAR, we use the same LBT type and CP extension tables and CAPC selection mechanism as used for the Fallback DCI UL grant. </w:t>
      </w:r>
    </w:p>
    <w:p w14:paraId="3A468C66" w14:textId="77777777" w:rsidR="00D57D23" w:rsidRDefault="00D57D23" w:rsidP="00D57D23">
      <w:pPr>
        <w:numPr>
          <w:ilvl w:val="1"/>
          <w:numId w:val="34"/>
        </w:num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>This requires 2 bits to be signaled in RAR (the PDSCH)</w:t>
      </w:r>
    </w:p>
    <w:p w14:paraId="3F84FA06" w14:textId="77777777" w:rsidR="00D57D23" w:rsidRDefault="00D57D23" w:rsidP="00D57D23">
      <w:pPr>
        <w:numPr>
          <w:ilvl w:val="1"/>
          <w:numId w:val="34"/>
        </w:num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>If the UE multiplexes user plane data with PUSCH</w:t>
      </w:r>
    </w:p>
    <w:p w14:paraId="6B789144" w14:textId="77777777" w:rsidR="00D57D23" w:rsidRDefault="00D57D23" w:rsidP="00D57D23">
      <w:pPr>
        <w:numPr>
          <w:ilvl w:val="2"/>
          <w:numId w:val="34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 xml:space="preserve">The UE assumes CAPC=4 was used by the gNB to acquire the CO, </w:t>
      </w:r>
    </w:p>
    <w:p w14:paraId="0B69DCC9" w14:textId="77777777" w:rsidR="00D57D23" w:rsidRDefault="00D57D23" w:rsidP="00D57D23">
      <w:pPr>
        <w:numPr>
          <w:ilvl w:val="2"/>
          <w:numId w:val="34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For UE initiated COTs (Cat4 case) the UE may select the CAPC by itself.</w:t>
      </w:r>
    </w:p>
    <w:p w14:paraId="7747C0E4" w14:textId="77777777" w:rsidR="00D57D23" w:rsidRPr="00055F8B" w:rsidRDefault="00D57D23" w:rsidP="00D57D23">
      <w:pPr>
        <w:numPr>
          <w:ilvl w:val="3"/>
          <w:numId w:val="34"/>
        </w:numPr>
        <w:spacing w:after="0" w:line="240" w:lineRule="auto"/>
        <w:rPr>
          <w:rFonts w:eastAsia="Times New Roman"/>
          <w:highlight w:val="cyan"/>
        </w:rPr>
      </w:pPr>
      <w:r w:rsidRPr="00055F8B">
        <w:rPr>
          <w:rFonts w:eastAsia="Times New Roman"/>
          <w:highlight w:val="cyan"/>
        </w:rPr>
        <w:t>Note: The mapping between priority classes and traffic classes follows the same mechanism as defined for UL CG transmissions.</w:t>
      </w:r>
    </w:p>
    <w:p w14:paraId="16BFDBAC" w14:textId="77777777" w:rsidR="00D57D23" w:rsidRDefault="00D57D23" w:rsidP="00D57D23">
      <w:pPr>
        <w:numPr>
          <w:ilvl w:val="1"/>
          <w:numId w:val="34"/>
        </w:num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>The frequency domain resource allocation field can be reduced to accommodate 2 bits in the RAR</w:t>
      </w:r>
    </w:p>
    <w:p w14:paraId="595B1E3D" w14:textId="77777777" w:rsidR="00D57D23" w:rsidRDefault="00D57D23" w:rsidP="00D57D23">
      <w:pPr>
        <w:numPr>
          <w:ilvl w:val="0"/>
          <w:numId w:val="34"/>
        </w:num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Include this agreement in </w:t>
      </w:r>
      <w:proofErr w:type="gramStart"/>
      <w:r>
        <w:rPr>
          <w:rFonts w:eastAsia="Times New Roman"/>
        </w:rPr>
        <w:t>an</w:t>
      </w:r>
      <w:proofErr w:type="gramEnd"/>
      <w:r>
        <w:rPr>
          <w:rFonts w:eastAsia="Times New Roman"/>
        </w:rPr>
        <w:t xml:space="preserve"> LS to RAN2</w:t>
      </w:r>
    </w:p>
    <w:p w14:paraId="17A3F250" w14:textId="77777777" w:rsidR="00D57D23" w:rsidRDefault="00D57D23" w:rsidP="00D57D23"/>
    <w:p w14:paraId="5FDA67DC" w14:textId="77777777" w:rsidR="00DA4701" w:rsidRDefault="003E617A" w:rsidP="003E61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Determination of the CAPC for the cases mentioned above is not specified in 37.213. </w:t>
      </w:r>
      <w:r w:rsidR="00DA4701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he following </w:t>
      </w:r>
      <w:r w:rsidR="00DA4701">
        <w:rPr>
          <w:rFonts w:ascii="Times New Roman" w:hAnsi="Times New Roman" w:cs="Times New Roman"/>
        </w:rPr>
        <w:t xml:space="preserve">text </w:t>
      </w:r>
      <w:r>
        <w:rPr>
          <w:rFonts w:ascii="Times New Roman" w:hAnsi="Times New Roman" w:cs="Times New Roman"/>
        </w:rPr>
        <w:t xml:space="preserve">proposal aims to </w:t>
      </w:r>
      <w:r w:rsidR="00DA4701">
        <w:rPr>
          <w:rFonts w:ascii="Times New Roman" w:hAnsi="Times New Roman" w:cs="Times New Roman"/>
        </w:rPr>
        <w:t>address this issue:</w:t>
      </w:r>
    </w:p>
    <w:p w14:paraId="5362EBBD" w14:textId="7C67BD80" w:rsidR="003E617A" w:rsidRDefault="00DA4701" w:rsidP="00DA4701">
      <w:pPr>
        <w:pStyle w:val="Proposal"/>
      </w:pPr>
      <w:bookmarkStart w:id="13" w:name="_Toc37429229"/>
      <w:r>
        <w:t xml:space="preserve">Adopt the following TP in TS 37.213 </w:t>
      </w:r>
      <w:r w:rsidR="0051617A">
        <w:t xml:space="preserve">in subclause 4.2.1 for </w:t>
      </w:r>
      <w:r w:rsidR="007F14BC">
        <w:t xml:space="preserve">determination of CACP </w:t>
      </w:r>
      <w:r w:rsidR="00962D81">
        <w:t xml:space="preserve">when a </w:t>
      </w:r>
      <w:r w:rsidR="007F14BC">
        <w:t>UE initiate</w:t>
      </w:r>
      <w:r w:rsidR="00962D81">
        <w:t>s</w:t>
      </w:r>
      <w:r w:rsidR="007F14BC">
        <w:t xml:space="preserve"> </w:t>
      </w:r>
      <w:r w:rsidR="00962D81">
        <w:t xml:space="preserve">a </w:t>
      </w:r>
      <w:r w:rsidR="007F14BC">
        <w:t>channel occupancy</w:t>
      </w:r>
      <w:r w:rsidR="003E617A">
        <w:t xml:space="preserve"> </w:t>
      </w:r>
      <w:r w:rsidR="00011343">
        <w:t>for</w:t>
      </w:r>
      <w:r w:rsidR="007F14BC">
        <w:t xml:space="preserve"> UL </w:t>
      </w:r>
      <w:r w:rsidR="00011343">
        <w:t xml:space="preserve">configured </w:t>
      </w:r>
      <w:r w:rsidR="007F14BC">
        <w:t xml:space="preserve">grant </w:t>
      </w:r>
      <w:r w:rsidR="00011343">
        <w:t xml:space="preserve">transmissions </w:t>
      </w:r>
      <w:r w:rsidR="007F14BC">
        <w:t xml:space="preserve">or </w:t>
      </w:r>
      <w:r w:rsidR="00AA78C1">
        <w:t xml:space="preserve">UL transmissions </w:t>
      </w:r>
      <w:r w:rsidR="007F14BC">
        <w:t>scheduled by fallback DCI or RAR grant</w:t>
      </w:r>
      <w:r w:rsidR="00962D81">
        <w:t>:</w:t>
      </w:r>
      <w:bookmarkEnd w:id="13"/>
    </w:p>
    <w:p w14:paraId="50CCF72F" w14:textId="77777777" w:rsidR="00AA78C1" w:rsidRPr="002F3DC2" w:rsidRDefault="007476B9" w:rsidP="00AD1FE7">
      <w:r>
        <w:rPr>
          <w:rFonts w:ascii="Times New Roman" w:hAnsi="Times New Roman" w:cs="Times New Roman"/>
        </w:rPr>
        <w:t xml:space="preserve"> </w:t>
      </w:r>
      <w:r w:rsidR="00040817" w:rsidRPr="002F3DC2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78C1" w14:paraId="5B242936" w14:textId="77777777" w:rsidTr="00AA78C1">
        <w:tc>
          <w:tcPr>
            <w:tcW w:w="9629" w:type="dxa"/>
          </w:tcPr>
          <w:p w14:paraId="2995ACC0" w14:textId="0EC1CD5A" w:rsidR="00AA78C1" w:rsidRPr="00774EDA" w:rsidRDefault="009A6785" w:rsidP="00AD1FE7">
            <w:pPr>
              <w:rPr>
                <w:rFonts w:ascii="Arial" w:hAnsi="Arial" w:cs="Arial"/>
              </w:rPr>
            </w:pPr>
            <w:bookmarkStart w:id="14" w:name="_Toc524694440"/>
            <w:r w:rsidRPr="00774EDA">
              <w:rPr>
                <w:rFonts w:ascii="Arial" w:hAnsi="Arial" w:cs="Arial"/>
                <w:sz w:val="28"/>
                <w:szCs w:val="28"/>
              </w:rPr>
              <w:t>4.2.1</w:t>
            </w:r>
            <w:r w:rsidRPr="00774EDA">
              <w:rPr>
                <w:rFonts w:ascii="Arial" w:hAnsi="Arial" w:cs="Arial"/>
                <w:sz w:val="28"/>
                <w:szCs w:val="28"/>
              </w:rPr>
              <w:tab/>
              <w:t>Channel access procedures for uplink transmission(s)</w:t>
            </w:r>
            <w:bookmarkEnd w:id="14"/>
          </w:p>
          <w:p w14:paraId="38430D75" w14:textId="77777777" w:rsidR="00AA78C1" w:rsidRDefault="00AA78C1" w:rsidP="00AA78C1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  <w:p w14:paraId="7558072E" w14:textId="1B0E4283" w:rsidR="00E4238D" w:rsidRDefault="00E4238D" w:rsidP="00E423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38D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A UE shall use Type 1 channel</w:t>
            </w:r>
            <w:r w:rsidR="008A1328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eastAsia="ko-KR"/>
              </w:rPr>
              <w:t xml:space="preserve"> </w:t>
            </w:r>
            <w:r w:rsidRPr="00E4238D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access procedure for </w:t>
            </w:r>
            <w:r w:rsidR="008A1328" w:rsidRPr="004D0351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>RACH only</w:t>
            </w:r>
            <w:r w:rsidR="008A1328" w:rsidRPr="008A1328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eastAsia="ko-KR"/>
              </w:rPr>
              <w:t xml:space="preserve"> </w:t>
            </w:r>
            <w:r w:rsidRPr="00E4238D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transmissions related to random access procedure that initiate a channel occupancy with </w:t>
            </w:r>
            <w:r w:rsidRPr="00E4238D">
              <w:rPr>
                <w:rFonts w:ascii="Times New Roman" w:hAnsi="Times New Roman" w:cs="Times New Roman"/>
                <w:sz w:val="20"/>
                <w:szCs w:val="20"/>
              </w:rPr>
              <w:t xml:space="preserve">UL channel access priority class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p=1</m:t>
              </m:r>
            </m:oMath>
            <w:r w:rsidRPr="00E4238D">
              <w:rPr>
                <w:rFonts w:ascii="Times New Roman" w:hAnsi="Times New Roman" w:cs="Times New Roman"/>
                <w:sz w:val="20"/>
                <w:szCs w:val="20"/>
              </w:rPr>
              <w:t xml:space="preserve"> in Table 4.2.1.</w:t>
            </w:r>
          </w:p>
          <w:p w14:paraId="10A54840" w14:textId="766F0316" w:rsidR="001E5E7A" w:rsidRDefault="001E5E7A" w:rsidP="00E4238D">
            <w:pP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</w:pPr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>When a UE uses Type 1 channel access procedures for PUSCH transmissions</w:t>
            </w:r>
            <w: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 on configured resource, </w:t>
            </w:r>
            <w:r w:rsidR="002433A9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the UE determines </w:t>
            </w:r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the corresponding UL channel access priority </w:t>
            </w:r>
            <m:oMath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  <w:u w:val="single"/>
                </w:rPr>
                <m:t>p</m:t>
              </m:r>
            </m:oMath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  </w:t>
            </w:r>
            <w:r w:rsidRPr="00675A7C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in Table 4.2.1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 following the procedures described in </w:t>
            </w:r>
            <w:r w:rsidR="00071358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Subclause X.X.:X in [TS 38.300].</w:t>
            </w:r>
          </w:p>
          <w:p w14:paraId="15D1C288" w14:textId="3D19DD0B" w:rsidR="00AF2DFD" w:rsidRPr="00675A7C" w:rsidRDefault="004D0351" w:rsidP="00E4238D">
            <w:pP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</w:pPr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When a UE uses Type 1 channel access procedures for PUSCH transmissions </w:t>
            </w:r>
            <w:r w:rsidR="006C3B32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with user plane data </w:t>
            </w:r>
            <w:r w:rsidR="00D415A4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>indicated</w:t>
            </w:r>
            <w:r w:rsidR="00E541AE"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 by </w:t>
            </w:r>
            <w:r w:rsidR="00CC28C9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fallback </w:t>
            </w:r>
            <w:r w:rsidR="00E541AE"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UL grant or </w:t>
            </w:r>
            <w:r w:rsidR="00252B25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related to </w:t>
            </w:r>
            <w:r w:rsidR="00071358"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>rando</w:t>
            </w:r>
            <w:r w:rsidR="00252B25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>m access procedure</w:t>
            </w:r>
            <w:r w:rsidR="00AE16C6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 where </w:t>
            </w:r>
            <w:r w:rsidR="006E085D"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>the corresponding UL channel access priority</w:t>
            </w:r>
            <w:r w:rsidR="00743777"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  <w:u w:val="single"/>
                </w:rPr>
                <m:t>p</m:t>
              </m:r>
            </m:oMath>
            <w:r w:rsidR="006E085D"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 </w:t>
            </w:r>
            <w:r w:rsidR="00E541AE"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 </w:t>
            </w:r>
            <w:r w:rsidR="00AE16C6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>is not indicated</w:t>
            </w:r>
            <w:r w:rsidR="002433A9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, the UE </w:t>
            </w:r>
            <w:r w:rsidR="00CC10A2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determines </w:t>
            </w:r>
            <m:oMath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  <w:u w:val="single"/>
                </w:rPr>
                <m:t>p</m:t>
              </m:r>
            </m:oMath>
            <w:r w:rsidR="00CC10A2"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  </w:t>
            </w:r>
            <w:r w:rsidR="00CC10A2" w:rsidRPr="00675A7C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in Table 4.2.1</w:t>
            </w:r>
            <w:r w:rsidR="00CC10A2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 </w:t>
            </w:r>
            <w:r w:rsidR="00002496" w:rsidRPr="00675A7C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following the same procedures </w:t>
            </w:r>
            <w:r w:rsidR="002425DA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as</w:t>
            </w:r>
            <w:r w:rsidR="00002496" w:rsidRPr="00675A7C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 for </w:t>
            </w:r>
            <w:r w:rsidR="00675A7C" w:rsidRPr="00675A7C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PUSCH transmission on configured resources</w:t>
            </w:r>
            <w:r w:rsidR="00843F9D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 using Type 1 channel access pro</w:t>
            </w:r>
            <w:r w:rsidR="00E133DE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cedures</w:t>
            </w:r>
            <w:r w:rsidR="00675A7C" w:rsidRPr="00675A7C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.</w:t>
            </w:r>
          </w:p>
          <w:p w14:paraId="729BB964" w14:textId="446C20CE" w:rsidR="00AA78C1" w:rsidRPr="00810A9B" w:rsidRDefault="00AA78C1" w:rsidP="00810A9B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</w:tc>
      </w:tr>
    </w:tbl>
    <w:p w14:paraId="3337D257" w14:textId="77777777" w:rsidR="008517DD" w:rsidRPr="008517DD" w:rsidRDefault="008517DD" w:rsidP="008517DD">
      <w:pPr>
        <w:rPr>
          <w:lang w:eastAsia="ja-JP"/>
        </w:rPr>
      </w:pPr>
    </w:p>
    <w:p w14:paraId="43850542" w14:textId="78E79330" w:rsidR="00C01F33" w:rsidRPr="00CE0424" w:rsidRDefault="00DA04A5" w:rsidP="00CE0424">
      <w:pPr>
        <w:pStyle w:val="Heading1"/>
      </w:pPr>
      <w:r>
        <w:lastRenderedPageBreak/>
        <w:t>3</w:t>
      </w:r>
      <w:r>
        <w:tab/>
      </w:r>
      <w:r w:rsidR="00C01F33" w:rsidRPr="00CE0424">
        <w:t>Conclusion</w:t>
      </w:r>
    </w:p>
    <w:p w14:paraId="2F339028" w14:textId="77777777" w:rsidR="006E1C82" w:rsidRPr="004B1067" w:rsidRDefault="008E065E" w:rsidP="006E1C82">
      <w:pPr>
        <w:pStyle w:val="BodyText"/>
        <w:rPr>
          <w:rFonts w:ascii="Times New Roman" w:hAnsi="Times New Roman" w:cs="Times New Roman"/>
        </w:rPr>
      </w:pPr>
      <w:r w:rsidRPr="004B1067">
        <w:rPr>
          <w:rFonts w:ascii="Times New Roman" w:hAnsi="Times New Roman" w:cs="Times New Roman"/>
        </w:rPr>
        <w:t xml:space="preserve">Based on the discussion in </w:t>
      </w:r>
      <w:r w:rsidR="007729A2" w:rsidRPr="004B1067">
        <w:rPr>
          <w:rFonts w:ascii="Times New Roman" w:hAnsi="Times New Roman" w:cs="Times New Roman"/>
        </w:rPr>
        <w:t xml:space="preserve">the previous </w:t>
      </w:r>
      <w:r w:rsidRPr="004B1067">
        <w:rPr>
          <w:rFonts w:ascii="Times New Roman" w:hAnsi="Times New Roman" w:cs="Times New Roman"/>
        </w:rPr>
        <w:t>section</w:t>
      </w:r>
      <w:r w:rsidR="007729A2" w:rsidRPr="004B1067">
        <w:rPr>
          <w:rFonts w:ascii="Times New Roman" w:hAnsi="Times New Roman" w:cs="Times New Roman"/>
        </w:rPr>
        <w:t>s</w:t>
      </w:r>
      <w:r w:rsidRPr="004B1067">
        <w:rPr>
          <w:rFonts w:ascii="Times New Roman" w:hAnsi="Times New Roman" w:cs="Times New Roman"/>
        </w:rPr>
        <w:t xml:space="preserve"> we propose the following:</w:t>
      </w:r>
    </w:p>
    <w:p w14:paraId="5FF840D0" w14:textId="357DC99D" w:rsidR="000F6091" w:rsidRDefault="006E1C82">
      <w:pPr>
        <w:pStyle w:val="TableofFigures"/>
        <w:tabs>
          <w:tab w:val="right" w:leader="dot" w:pos="9629"/>
        </w:tabs>
        <w:rPr>
          <w:rStyle w:val="Hyperlink"/>
          <w:noProof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37429228" w:history="1">
        <w:r w:rsidR="000F6091" w:rsidRPr="00387467">
          <w:rPr>
            <w:rStyle w:val="Hyperlink"/>
            <w:noProof/>
          </w:rPr>
          <w:t>Proposal 1</w:t>
        </w:r>
        <w:r w:rsidR="000F6091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0F6091" w:rsidRPr="00387467">
          <w:rPr>
            <w:rStyle w:val="Hyperlink"/>
            <w:noProof/>
          </w:rPr>
          <w:t>Adopt the following TP for Table 8.2-1 in TS 38.213 to define channel access parameters indicated in RAR grant:</w:t>
        </w:r>
      </w:hyperlink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4B1067" w14:paraId="73132B58" w14:textId="77777777" w:rsidTr="00A00B90">
        <w:tc>
          <w:tcPr>
            <w:tcW w:w="9634" w:type="dxa"/>
          </w:tcPr>
          <w:p w14:paraId="00B88599" w14:textId="77777777" w:rsidR="004B1067" w:rsidRPr="002625EB" w:rsidRDefault="004B1067" w:rsidP="00A00B90">
            <w:pPr>
              <w:pStyle w:val="Heading2"/>
              <w:ind w:left="850" w:hanging="850"/>
              <w:outlineLvl w:val="1"/>
            </w:pPr>
            <w:r w:rsidRPr="00B916EC">
              <w:t>8</w:t>
            </w:r>
            <w:r w:rsidRPr="00B916EC">
              <w:rPr>
                <w:rFonts w:hint="eastAsia"/>
              </w:rPr>
              <w:t>.</w:t>
            </w:r>
            <w:r w:rsidRPr="00B916EC">
              <w:t>2</w:t>
            </w:r>
            <w:r>
              <w:rPr>
                <w:rFonts w:hint="eastAsia"/>
              </w:rPr>
              <w:tab/>
            </w:r>
            <w:r w:rsidRPr="00B916EC">
              <w:t>Random access response</w:t>
            </w:r>
            <w:r w:rsidRPr="002625EB">
              <w:rPr>
                <w:rFonts w:hint="eastAsia"/>
                <w:lang w:eastAsia="zh-CN"/>
              </w:rPr>
              <w:tab/>
            </w:r>
          </w:p>
          <w:p w14:paraId="41E9E0F9" w14:textId="77777777" w:rsidR="004B1067" w:rsidRDefault="004B1067" w:rsidP="00A00B90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  <w:p w14:paraId="4468989C" w14:textId="77777777" w:rsidR="004B1067" w:rsidRPr="00DA74FF" w:rsidRDefault="004B1067" w:rsidP="00A00B90">
            <w:pPr>
              <w:rPr>
                <w:rFonts w:ascii="Times New Roman" w:hAnsi="Times New Roman" w:cs="Times New Roman"/>
              </w:rPr>
            </w:pPr>
            <w:r w:rsidRPr="00DA74FF">
              <w:rPr>
                <w:rFonts w:ascii="Times New Roman" w:eastAsiaTheme="minorEastAsia" w:hAnsi="Times New Roman" w:cs="Times New Roman"/>
                <w:lang w:eastAsia="zh-CN"/>
              </w:rPr>
              <w:t>The ChannelAccess-CPext field indicates a channel access type and CP extension for operation with shared spectrum channel access [15, TS 37.213].</w:t>
            </w:r>
          </w:p>
          <w:p w14:paraId="7BB36A0A" w14:textId="77777777" w:rsidR="004B1067" w:rsidRPr="00E9040D" w:rsidRDefault="004B1067" w:rsidP="00A00B90">
            <w:pPr>
              <w:pStyle w:val="TH"/>
            </w:pPr>
            <w:r>
              <w:t>Table 8.2-1</w:t>
            </w:r>
            <w:r w:rsidRPr="00E9040D">
              <w:t xml:space="preserve">: </w:t>
            </w:r>
            <w:r>
              <w:t>Random Access Response Grant Content field size</w:t>
            </w: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3358"/>
              <w:gridCol w:w="5060"/>
            </w:tblGrid>
            <w:tr w:rsidR="004B1067" w:rsidRPr="00E9040D" w14:paraId="0371491F" w14:textId="77777777" w:rsidTr="00A00B90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2CF80BE1" w14:textId="77777777" w:rsidR="004B1067" w:rsidRPr="00E9040D" w:rsidRDefault="004B1067" w:rsidP="00A00B90">
                  <w:pPr>
                    <w:pStyle w:val="TAH"/>
                  </w:pPr>
                  <w:r>
                    <w:t>RAR grant field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42EC6F29" w14:textId="77777777" w:rsidR="004B1067" w:rsidRPr="00E9040D" w:rsidRDefault="004B1067" w:rsidP="00A00B90">
                  <w:pPr>
                    <w:pStyle w:val="TAH"/>
                  </w:pPr>
                  <w:r>
                    <w:t>Number of bits</w:t>
                  </w:r>
                </w:p>
              </w:tc>
            </w:tr>
            <w:tr w:rsidR="004B1067" w:rsidRPr="00E9040D" w14:paraId="21EAACF5" w14:textId="77777777" w:rsidTr="00A00B90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0ED9D8" w14:textId="77777777" w:rsidR="004B1067" w:rsidRPr="00E9040D" w:rsidRDefault="004B1067" w:rsidP="00A00B90">
                  <w:pPr>
                    <w:pStyle w:val="TAC"/>
                    <w:jc w:val="left"/>
                  </w:pPr>
                  <w:r>
                    <w:t>Frequency h</w:t>
                  </w:r>
                  <w:r w:rsidRPr="00E9040D">
                    <w:t>opping flag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C7F40E" w14:textId="77777777" w:rsidR="004B1067" w:rsidRPr="00E9040D" w:rsidRDefault="004B1067" w:rsidP="00A00B90">
                  <w:pPr>
                    <w:pStyle w:val="TAC"/>
                  </w:pPr>
                  <w:r>
                    <w:t>1</w:t>
                  </w:r>
                </w:p>
              </w:tc>
            </w:tr>
            <w:tr w:rsidR="004B1067" w:rsidRPr="00E9040D" w14:paraId="5C6A37AB" w14:textId="77777777" w:rsidTr="00A00B90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F9EDBF" w14:textId="77777777" w:rsidR="004B1067" w:rsidRPr="00E9040D" w:rsidRDefault="004B1067" w:rsidP="00A00B90">
                  <w:pPr>
                    <w:pStyle w:val="TAC"/>
                    <w:jc w:val="left"/>
                  </w:pPr>
                  <w:r>
                    <w:t>PUSCH frequency resource allocation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22A1D1" w14:textId="77777777" w:rsidR="004B1067" w:rsidRPr="00971FAE" w:rsidRDefault="004B1067" w:rsidP="00A00B90">
                  <w:pPr>
                    <w:pStyle w:val="TAC"/>
                    <w:rPr>
                      <w:lang w:eastAsia="zh-CN"/>
                    </w:rPr>
                  </w:pPr>
                  <w:r>
                    <w:t>14</w:t>
                  </w:r>
                  <w:r w:rsidRPr="00971FAE">
                    <w:t xml:space="preserve">, for operation without shared spectrum channel access </w:t>
                  </w:r>
                </w:p>
                <w:p w14:paraId="10A671D8" w14:textId="77777777" w:rsidR="004B1067" w:rsidRPr="00E9040D" w:rsidRDefault="004B1067" w:rsidP="00A00B90">
                  <w:pPr>
                    <w:pStyle w:val="TAC"/>
                  </w:pPr>
                  <w:r w:rsidRPr="00380BCB">
                    <w:rPr>
                      <w:lang w:eastAsia="zh-CN"/>
                    </w:rPr>
                    <w:t xml:space="preserve">12, </w:t>
                  </w:r>
                  <w:r w:rsidRPr="00380BCB">
                    <w:t>for operation with shared spectrum channel access</w:t>
                  </w:r>
                </w:p>
              </w:tc>
            </w:tr>
            <w:tr w:rsidR="004B1067" w:rsidRPr="00E9040D" w14:paraId="26424951" w14:textId="77777777" w:rsidTr="00A00B90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E690E8" w14:textId="77777777" w:rsidR="004B1067" w:rsidRDefault="004B1067" w:rsidP="00A00B90">
                  <w:pPr>
                    <w:pStyle w:val="TAC"/>
                    <w:jc w:val="left"/>
                  </w:pPr>
                  <w:r>
                    <w:t>PUSCH time resource allocation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5202CD" w14:textId="77777777" w:rsidR="004B1067" w:rsidRDefault="004B1067" w:rsidP="00A00B90">
                  <w:pPr>
                    <w:pStyle w:val="TAC"/>
                  </w:pPr>
                  <w:r>
                    <w:t>4</w:t>
                  </w:r>
                </w:p>
              </w:tc>
            </w:tr>
            <w:tr w:rsidR="004B1067" w:rsidRPr="00E9040D" w14:paraId="031AB10E" w14:textId="77777777" w:rsidTr="00A00B90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036FE8" w14:textId="77777777" w:rsidR="004B1067" w:rsidRPr="00E9040D" w:rsidRDefault="004B1067" w:rsidP="00A00B90">
                  <w:pPr>
                    <w:pStyle w:val="TAC"/>
                    <w:jc w:val="left"/>
                  </w:pPr>
                  <w:r>
                    <w:t>MCS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E8FC10" w14:textId="77777777" w:rsidR="004B1067" w:rsidRPr="00E9040D" w:rsidRDefault="004B1067" w:rsidP="00A00B90">
                  <w:pPr>
                    <w:pStyle w:val="TAC"/>
                  </w:pPr>
                  <w:r>
                    <w:t>4</w:t>
                  </w:r>
                </w:p>
              </w:tc>
            </w:tr>
            <w:tr w:rsidR="004B1067" w:rsidRPr="00E9040D" w14:paraId="709F8CE1" w14:textId="77777777" w:rsidTr="00A00B90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072540" w14:textId="77777777" w:rsidR="004B1067" w:rsidRPr="00E9040D" w:rsidRDefault="004B1067" w:rsidP="00A00B90">
                  <w:pPr>
                    <w:pStyle w:val="TAC"/>
                    <w:jc w:val="left"/>
                  </w:pPr>
                  <w:r w:rsidRPr="00E9040D">
                    <w:t>TPC command for PUSCH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2CE6D0" w14:textId="77777777" w:rsidR="004B1067" w:rsidRPr="00E9040D" w:rsidRDefault="004B1067" w:rsidP="00A00B90">
                  <w:pPr>
                    <w:pStyle w:val="TAC"/>
                  </w:pPr>
                  <w:r>
                    <w:t>3</w:t>
                  </w:r>
                </w:p>
              </w:tc>
            </w:tr>
            <w:tr w:rsidR="004B1067" w:rsidRPr="00E9040D" w14:paraId="676C32D7" w14:textId="77777777" w:rsidTr="00A00B90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EC9358" w14:textId="77777777" w:rsidR="004B1067" w:rsidRDefault="004B1067" w:rsidP="00A00B90">
                  <w:pPr>
                    <w:pStyle w:val="TAC"/>
                    <w:jc w:val="left"/>
                  </w:pPr>
                  <w:r w:rsidRPr="00E9040D">
                    <w:t>CSI request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DD5756" w14:textId="77777777" w:rsidR="004B1067" w:rsidRDefault="004B1067" w:rsidP="00A00B90">
                  <w:pPr>
                    <w:pStyle w:val="TAC"/>
                  </w:pPr>
                  <w:r>
                    <w:t>1</w:t>
                  </w:r>
                </w:p>
              </w:tc>
            </w:tr>
            <w:tr w:rsidR="004B1067" w:rsidRPr="00E9040D" w14:paraId="4E168C73" w14:textId="77777777" w:rsidTr="00A00B90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E74F94" w14:textId="77777777" w:rsidR="004B1067" w:rsidRPr="00E9040D" w:rsidRDefault="004B1067" w:rsidP="00A00B90">
                  <w:pPr>
                    <w:pStyle w:val="TAC"/>
                    <w:jc w:val="left"/>
                  </w:pPr>
                  <w:r w:rsidRPr="00971FAE">
                    <w:rPr>
                      <w:rFonts w:eastAsiaTheme="minorEastAsia"/>
                      <w:lang w:eastAsia="zh-CN"/>
                    </w:rPr>
                    <w:t>ChannelAccess-CPext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E4A2B5" w14:textId="77777777" w:rsidR="004B1067" w:rsidRPr="00971FAE" w:rsidRDefault="004B1067" w:rsidP="00A00B90">
                  <w:pPr>
                    <w:pStyle w:val="TAC"/>
                    <w:rPr>
                      <w:lang w:eastAsia="zh-CN"/>
                    </w:rPr>
                  </w:pPr>
                  <w:r w:rsidRPr="00971FAE">
                    <w:t>0, for operation without shared spectrum channel access</w:t>
                  </w:r>
                </w:p>
                <w:p w14:paraId="2E42A73D" w14:textId="77777777" w:rsidR="004B1067" w:rsidRDefault="004B1067" w:rsidP="00A00B90">
                  <w:pPr>
                    <w:pStyle w:val="TAC"/>
                  </w:pPr>
                  <w:r w:rsidRPr="00971FAE">
                    <w:rPr>
                      <w:lang w:eastAsia="zh-CN"/>
                    </w:rPr>
                    <w:t xml:space="preserve">2, </w:t>
                  </w:r>
                  <w:r w:rsidRPr="00040516">
                    <w:rPr>
                      <w:color w:val="FF0000"/>
                      <w:u w:val="single"/>
                      <w:lang w:val="en-US" w:eastAsia="zh-CN"/>
                    </w:rPr>
                    <w:t>to indicate an entry in Table 7.3.1.1.1-4 in [5, TS 38.212]</w:t>
                  </w:r>
                  <w:r w:rsidRPr="00040516">
                    <w:rPr>
                      <w:color w:val="FF0000"/>
                      <w:lang w:val="en-US" w:eastAsia="zh-CN"/>
                    </w:rPr>
                    <w:t xml:space="preserve"> </w:t>
                  </w:r>
                  <w:r w:rsidRPr="00971FAE">
                    <w:t>for operation with shared spectrum channel access</w:t>
                  </w:r>
                </w:p>
              </w:tc>
            </w:tr>
          </w:tbl>
          <w:p w14:paraId="5898A588" w14:textId="1FB25EF6" w:rsidR="004B1067" w:rsidRPr="00E133DE" w:rsidRDefault="008D4B9B" w:rsidP="008D4B9B">
            <w:pPr>
              <w:pStyle w:val="Heading2"/>
              <w:ind w:left="0" w:firstLine="0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</w:tc>
      </w:tr>
    </w:tbl>
    <w:p w14:paraId="35AC5371" w14:textId="77777777" w:rsidR="004B1067" w:rsidRPr="004B1067" w:rsidRDefault="004B1067" w:rsidP="004B1067">
      <w:pPr>
        <w:rPr>
          <w:lang w:eastAsia="zh-CN"/>
        </w:rPr>
      </w:pPr>
    </w:p>
    <w:p w14:paraId="51DB5968" w14:textId="59DC8CD6" w:rsidR="000F6091" w:rsidRDefault="00F1572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sv-SE" w:eastAsia="sv-SE"/>
        </w:rPr>
      </w:pPr>
      <w:hyperlink w:anchor="_Toc37429229" w:history="1">
        <w:r w:rsidR="000F6091" w:rsidRPr="00387467">
          <w:rPr>
            <w:rStyle w:val="Hyperlink"/>
            <w:noProof/>
          </w:rPr>
          <w:t>Proposal 2</w:t>
        </w:r>
        <w:r w:rsidR="000F6091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0F6091" w:rsidRPr="00387467">
          <w:rPr>
            <w:rStyle w:val="Hyperlink"/>
            <w:noProof/>
          </w:rPr>
          <w:t xml:space="preserve">Adopt the following TP in TS 37.213 in subclause 4.2.1 for determination of CACP when a UE initiates a channel occupancy for UL </w:t>
        </w:r>
        <w:r w:rsidR="003060D9">
          <w:rPr>
            <w:rStyle w:val="Hyperlink"/>
            <w:noProof/>
          </w:rPr>
          <w:t>CG</w:t>
        </w:r>
        <w:r w:rsidR="000F6091" w:rsidRPr="00387467">
          <w:rPr>
            <w:rStyle w:val="Hyperlink"/>
            <w:noProof/>
          </w:rPr>
          <w:t xml:space="preserve"> transmissions or UL transmissions scheduled by fallback DCI or RAR grant:</w:t>
        </w:r>
      </w:hyperlink>
    </w:p>
    <w:p w14:paraId="7C54DE20" w14:textId="547D4E23" w:rsidR="004B1067" w:rsidRPr="004B1067" w:rsidRDefault="006E1C82" w:rsidP="004B1067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1067" w14:paraId="2E20B34D" w14:textId="77777777" w:rsidTr="00A00B90">
        <w:tc>
          <w:tcPr>
            <w:tcW w:w="9629" w:type="dxa"/>
          </w:tcPr>
          <w:p w14:paraId="5EDA65C3" w14:textId="77777777" w:rsidR="004B1067" w:rsidRPr="00774EDA" w:rsidRDefault="004B1067" w:rsidP="00A00B90">
            <w:pPr>
              <w:rPr>
                <w:rFonts w:ascii="Arial" w:hAnsi="Arial" w:cs="Arial"/>
              </w:rPr>
            </w:pPr>
            <w:r w:rsidRPr="00774EDA">
              <w:rPr>
                <w:rFonts w:ascii="Arial" w:hAnsi="Arial" w:cs="Arial"/>
                <w:sz w:val="28"/>
                <w:szCs w:val="28"/>
              </w:rPr>
              <w:t>4.2.1</w:t>
            </w:r>
            <w:r w:rsidRPr="00774EDA">
              <w:rPr>
                <w:rFonts w:ascii="Arial" w:hAnsi="Arial" w:cs="Arial"/>
                <w:sz w:val="28"/>
                <w:szCs w:val="28"/>
              </w:rPr>
              <w:tab/>
              <w:t>Channel access procedures for uplink transmission(s)</w:t>
            </w:r>
          </w:p>
          <w:p w14:paraId="7B7ED8A8" w14:textId="77777777" w:rsidR="004B1067" w:rsidRDefault="004B1067" w:rsidP="00A00B90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  <w:p w14:paraId="4C4A97AC" w14:textId="77777777" w:rsidR="004B1067" w:rsidRDefault="004B1067" w:rsidP="00A00B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38D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A UE shall use Type 1 channel</w:t>
            </w:r>
            <w: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eastAsia="ko-KR"/>
              </w:rPr>
              <w:t xml:space="preserve"> </w:t>
            </w:r>
            <w:r w:rsidRPr="00E4238D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access procedure for </w:t>
            </w:r>
            <w:r w:rsidRPr="004D0351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>RACH only</w:t>
            </w:r>
            <w:r w:rsidRPr="008A1328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eastAsia="ko-KR"/>
              </w:rPr>
              <w:t xml:space="preserve"> </w:t>
            </w:r>
            <w:r w:rsidRPr="00E4238D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transmissions related to random access procedure that initiate a channel occupancy with </w:t>
            </w:r>
            <w:r w:rsidRPr="00E4238D">
              <w:rPr>
                <w:rFonts w:ascii="Times New Roman" w:hAnsi="Times New Roman" w:cs="Times New Roman"/>
                <w:sz w:val="20"/>
                <w:szCs w:val="20"/>
              </w:rPr>
              <w:t xml:space="preserve">UL channel access priority class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p=1</m:t>
              </m:r>
            </m:oMath>
            <w:r w:rsidRPr="00E4238D">
              <w:rPr>
                <w:rFonts w:ascii="Times New Roman" w:hAnsi="Times New Roman" w:cs="Times New Roman"/>
                <w:sz w:val="20"/>
                <w:szCs w:val="20"/>
              </w:rPr>
              <w:t xml:space="preserve"> in Table 4.2.1.</w:t>
            </w:r>
          </w:p>
          <w:p w14:paraId="64A97806" w14:textId="77777777" w:rsidR="004B1067" w:rsidRDefault="004B1067" w:rsidP="00A00B90">
            <w:pP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</w:pPr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>When a UE uses Type 1 channel access procedures for PUSCH transmissions</w:t>
            </w:r>
            <w: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 on configured resource, the UE determines </w:t>
            </w:r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the corresponding UL channel access priority </w:t>
            </w:r>
            <m:oMath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  <w:u w:val="single"/>
                </w:rPr>
                <m:t>p</m:t>
              </m:r>
            </m:oMath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  </w:t>
            </w:r>
            <w:r w:rsidRPr="00675A7C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in Table 4.2.1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 following the procedures described in Subclause X.X.:X in [TS 38.300].</w:t>
            </w:r>
          </w:p>
          <w:p w14:paraId="546E7683" w14:textId="77777777" w:rsidR="004B1067" w:rsidRPr="00675A7C" w:rsidRDefault="004B1067" w:rsidP="00A00B90">
            <w:pP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</w:pPr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When a UE uses Type 1 channel access procedures for PUSCH transmissions </w:t>
            </w:r>
            <w: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>with user plane data indicated</w:t>
            </w:r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 by </w:t>
            </w:r>
            <w: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fallback </w:t>
            </w:r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UL grant or </w:t>
            </w:r>
            <w: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related to </w:t>
            </w:r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>rando</w:t>
            </w:r>
            <w: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m access procedure where </w:t>
            </w:r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the corresponding UL channel access priority </w:t>
            </w:r>
            <m:oMath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  <w:u w:val="single"/>
                </w:rPr>
                <m:t>p</m:t>
              </m:r>
            </m:oMath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  </w:t>
            </w:r>
            <w:r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is not indicated, the UE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determines </w:t>
            </w:r>
            <m:oMath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  <w:u w:val="single"/>
                </w:rPr>
                <m:t>p</m:t>
              </m:r>
            </m:oMath>
            <w:r w:rsidRPr="00675A7C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  </w:t>
            </w:r>
            <w:r w:rsidRPr="00675A7C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in Table 4.2.1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 </w:t>
            </w:r>
            <w:r w:rsidRPr="00675A7C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following the same procedures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as</w:t>
            </w:r>
            <w:r w:rsidRPr="00675A7C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 for PUSCH transmission on configured resources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 using Type 1 channel access procedures</w:t>
            </w:r>
            <w:r w:rsidRPr="00675A7C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.</w:t>
            </w:r>
          </w:p>
          <w:p w14:paraId="2CC574DB" w14:textId="77777777" w:rsidR="004B1067" w:rsidRPr="00810A9B" w:rsidRDefault="004B1067" w:rsidP="00A00B90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</w:tc>
      </w:tr>
    </w:tbl>
    <w:p w14:paraId="493D84C9" w14:textId="77777777" w:rsidR="00F849EB" w:rsidRPr="00CE0424" w:rsidRDefault="00F849EB" w:rsidP="00924AD5">
      <w:pPr>
        <w:pStyle w:val="BodyText"/>
      </w:pPr>
    </w:p>
    <w:sectPr w:rsidR="00F849EB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FD3BE" w14:textId="77777777" w:rsidR="00905493" w:rsidRDefault="00905493">
      <w:r>
        <w:separator/>
      </w:r>
    </w:p>
  </w:endnote>
  <w:endnote w:type="continuationSeparator" w:id="0">
    <w:p w14:paraId="18B03973" w14:textId="77777777" w:rsidR="00905493" w:rsidRDefault="0090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8B88E" w14:textId="77777777" w:rsidR="00905493" w:rsidRDefault="00905493">
      <w:r>
        <w:separator/>
      </w:r>
    </w:p>
  </w:footnote>
  <w:footnote w:type="continuationSeparator" w:id="0">
    <w:p w14:paraId="58E7FB9F" w14:textId="77777777" w:rsidR="00905493" w:rsidRDefault="00905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C344E9E"/>
    <w:multiLevelType w:val="hybridMultilevel"/>
    <w:tmpl w:val="ABE4F04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F642D"/>
    <w:multiLevelType w:val="hybridMultilevel"/>
    <w:tmpl w:val="B258485E"/>
    <w:lvl w:ilvl="0" w:tplc="B4E8BF2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5E02D42">
      <w:start w:val="84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2984898">
      <w:start w:val="84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D46A5D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432C71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1DCAA0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E787FE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F9E779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150255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A62C82"/>
    <w:multiLevelType w:val="hybridMultilevel"/>
    <w:tmpl w:val="9020927A"/>
    <w:lvl w:ilvl="0" w:tplc="9CA61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74912"/>
    <w:multiLevelType w:val="hybridMultilevel"/>
    <w:tmpl w:val="EB50E1D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7218FF"/>
    <w:multiLevelType w:val="hybridMultilevel"/>
    <w:tmpl w:val="2BF4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725ED8"/>
    <w:multiLevelType w:val="multilevel"/>
    <w:tmpl w:val="A4EC71DC"/>
    <w:lvl w:ilvl="0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3AA46647"/>
    <w:multiLevelType w:val="hybridMultilevel"/>
    <w:tmpl w:val="DA4E66CC"/>
    <w:lvl w:ilvl="0" w:tplc="187C8D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C7284F"/>
    <w:multiLevelType w:val="hybridMultilevel"/>
    <w:tmpl w:val="3FD2D522"/>
    <w:lvl w:ilvl="0" w:tplc="041D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F5F2B"/>
    <w:multiLevelType w:val="multilevel"/>
    <w:tmpl w:val="65388D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F9F6146C"/>
    <w:lvl w:ilvl="0" w:tplc="F9DCF5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047D8A"/>
    <w:multiLevelType w:val="hybridMultilevel"/>
    <w:tmpl w:val="CF50EB3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5D3011C"/>
    <w:multiLevelType w:val="hybridMultilevel"/>
    <w:tmpl w:val="493AA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7"/>
  </w:num>
  <w:num w:numId="4">
    <w:abstractNumId w:val="19"/>
  </w:num>
  <w:num w:numId="5">
    <w:abstractNumId w:val="13"/>
  </w:num>
  <w:num w:numId="6">
    <w:abstractNumId w:val="21"/>
  </w:num>
  <w:num w:numId="7">
    <w:abstractNumId w:val="28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20"/>
  </w:num>
  <w:num w:numId="16">
    <w:abstractNumId w:val="29"/>
  </w:num>
  <w:num w:numId="17">
    <w:abstractNumId w:val="10"/>
  </w:num>
  <w:num w:numId="18">
    <w:abstractNumId w:val="11"/>
  </w:num>
  <w:num w:numId="19">
    <w:abstractNumId w:val="6"/>
  </w:num>
  <w:num w:numId="20">
    <w:abstractNumId w:val="32"/>
  </w:num>
  <w:num w:numId="21">
    <w:abstractNumId w:val="15"/>
  </w:num>
  <w:num w:numId="22">
    <w:abstractNumId w:val="31"/>
  </w:num>
  <w:num w:numId="23">
    <w:abstractNumId w:val="22"/>
  </w:num>
  <w:num w:numId="24">
    <w:abstractNumId w:val="16"/>
  </w:num>
  <w:num w:numId="25">
    <w:abstractNumId w:val="7"/>
  </w:num>
  <w:num w:numId="26">
    <w:abstractNumId w:val="8"/>
  </w:num>
  <w:num w:numId="27">
    <w:abstractNumId w:val="27"/>
  </w:num>
  <w:num w:numId="28">
    <w:abstractNumId w:val="9"/>
  </w:num>
  <w:num w:numId="29">
    <w:abstractNumId w:val="5"/>
  </w:num>
  <w:num w:numId="30">
    <w:abstractNumId w:val="24"/>
  </w:num>
  <w:num w:numId="31">
    <w:abstractNumId w:val="30"/>
  </w:num>
  <w:num w:numId="32">
    <w:abstractNumId w:val="18"/>
  </w:num>
  <w:num w:numId="33">
    <w:abstractNumId w:val="33"/>
  </w:num>
  <w:num w:numId="34">
    <w:abstractNumId w:val="9"/>
  </w:num>
  <w:num w:numId="3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4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496"/>
    <w:rsid w:val="00002A37"/>
    <w:rsid w:val="0000564C"/>
    <w:rsid w:val="00006446"/>
    <w:rsid w:val="00006896"/>
    <w:rsid w:val="00007CDC"/>
    <w:rsid w:val="00011343"/>
    <w:rsid w:val="00011B28"/>
    <w:rsid w:val="00015D15"/>
    <w:rsid w:val="0002564D"/>
    <w:rsid w:val="00025ECA"/>
    <w:rsid w:val="00026CBC"/>
    <w:rsid w:val="00032328"/>
    <w:rsid w:val="000325B8"/>
    <w:rsid w:val="00034C15"/>
    <w:rsid w:val="00036BA1"/>
    <w:rsid w:val="00040516"/>
    <w:rsid w:val="00040817"/>
    <w:rsid w:val="000422E2"/>
    <w:rsid w:val="00042F22"/>
    <w:rsid w:val="000444EF"/>
    <w:rsid w:val="00052A07"/>
    <w:rsid w:val="000534E3"/>
    <w:rsid w:val="0005408F"/>
    <w:rsid w:val="00055F8B"/>
    <w:rsid w:val="0005606A"/>
    <w:rsid w:val="00057117"/>
    <w:rsid w:val="000616E7"/>
    <w:rsid w:val="0006487E"/>
    <w:rsid w:val="00065E1A"/>
    <w:rsid w:val="00071358"/>
    <w:rsid w:val="00075466"/>
    <w:rsid w:val="00077E5F"/>
    <w:rsid w:val="00077F6E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30F"/>
    <w:rsid w:val="000A56F2"/>
    <w:rsid w:val="000B2719"/>
    <w:rsid w:val="000B3A8F"/>
    <w:rsid w:val="000B4AB9"/>
    <w:rsid w:val="000B58C3"/>
    <w:rsid w:val="000B61E9"/>
    <w:rsid w:val="000C165A"/>
    <w:rsid w:val="000C1DA5"/>
    <w:rsid w:val="000C2E19"/>
    <w:rsid w:val="000D0D07"/>
    <w:rsid w:val="000D3A31"/>
    <w:rsid w:val="000D4797"/>
    <w:rsid w:val="000E0527"/>
    <w:rsid w:val="000E1680"/>
    <w:rsid w:val="000E1E92"/>
    <w:rsid w:val="000E1F2D"/>
    <w:rsid w:val="000E3014"/>
    <w:rsid w:val="000E75CC"/>
    <w:rsid w:val="000F06D6"/>
    <w:rsid w:val="000F0EB1"/>
    <w:rsid w:val="000F1106"/>
    <w:rsid w:val="000F3BE9"/>
    <w:rsid w:val="000F3F6C"/>
    <w:rsid w:val="000F6091"/>
    <w:rsid w:val="000F6DF3"/>
    <w:rsid w:val="001005FF"/>
    <w:rsid w:val="00104214"/>
    <w:rsid w:val="001062FB"/>
    <w:rsid w:val="001063E6"/>
    <w:rsid w:val="00106EDA"/>
    <w:rsid w:val="00113CF4"/>
    <w:rsid w:val="001153EA"/>
    <w:rsid w:val="00115643"/>
    <w:rsid w:val="00116765"/>
    <w:rsid w:val="001219F5"/>
    <w:rsid w:val="00121A20"/>
    <w:rsid w:val="0012377F"/>
    <w:rsid w:val="00124314"/>
    <w:rsid w:val="001259AB"/>
    <w:rsid w:val="00126B4A"/>
    <w:rsid w:val="00130A6E"/>
    <w:rsid w:val="001318E3"/>
    <w:rsid w:val="00132FD0"/>
    <w:rsid w:val="001344C0"/>
    <w:rsid w:val="001346FA"/>
    <w:rsid w:val="00135252"/>
    <w:rsid w:val="00137AB5"/>
    <w:rsid w:val="00137F0B"/>
    <w:rsid w:val="00151E23"/>
    <w:rsid w:val="001526E0"/>
    <w:rsid w:val="00152FBC"/>
    <w:rsid w:val="001551B5"/>
    <w:rsid w:val="00161087"/>
    <w:rsid w:val="00164E94"/>
    <w:rsid w:val="001659C1"/>
    <w:rsid w:val="00173A8E"/>
    <w:rsid w:val="0017502C"/>
    <w:rsid w:val="0018143F"/>
    <w:rsid w:val="00181FF8"/>
    <w:rsid w:val="00190AC1"/>
    <w:rsid w:val="0019341A"/>
    <w:rsid w:val="00195F7B"/>
    <w:rsid w:val="00197DF9"/>
    <w:rsid w:val="001A1987"/>
    <w:rsid w:val="001A2564"/>
    <w:rsid w:val="001A6173"/>
    <w:rsid w:val="001A6CBA"/>
    <w:rsid w:val="001A712F"/>
    <w:rsid w:val="001B0D97"/>
    <w:rsid w:val="001B5A5D"/>
    <w:rsid w:val="001C1CE5"/>
    <w:rsid w:val="001C2A58"/>
    <w:rsid w:val="001C3D2A"/>
    <w:rsid w:val="001C70A1"/>
    <w:rsid w:val="001D03BC"/>
    <w:rsid w:val="001D51BA"/>
    <w:rsid w:val="001D53E7"/>
    <w:rsid w:val="001D6342"/>
    <w:rsid w:val="001D6D53"/>
    <w:rsid w:val="001E1A31"/>
    <w:rsid w:val="001E58E2"/>
    <w:rsid w:val="001E5E7A"/>
    <w:rsid w:val="001E7AED"/>
    <w:rsid w:val="001F0726"/>
    <w:rsid w:val="001F3916"/>
    <w:rsid w:val="001F54C5"/>
    <w:rsid w:val="001F662C"/>
    <w:rsid w:val="001F7074"/>
    <w:rsid w:val="00200490"/>
    <w:rsid w:val="00201F3A"/>
    <w:rsid w:val="00203F96"/>
    <w:rsid w:val="002053DD"/>
    <w:rsid w:val="002069B2"/>
    <w:rsid w:val="00207FA3"/>
    <w:rsid w:val="00214918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25DA"/>
    <w:rsid w:val="002433A9"/>
    <w:rsid w:val="002435B3"/>
    <w:rsid w:val="002458EB"/>
    <w:rsid w:val="002500C8"/>
    <w:rsid w:val="00252B25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B61"/>
    <w:rsid w:val="002805F5"/>
    <w:rsid w:val="00280751"/>
    <w:rsid w:val="0028280A"/>
    <w:rsid w:val="00283A5B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03B"/>
    <w:rsid w:val="002B24D6"/>
    <w:rsid w:val="002C41E6"/>
    <w:rsid w:val="002D071A"/>
    <w:rsid w:val="002D34B2"/>
    <w:rsid w:val="002D48B0"/>
    <w:rsid w:val="002D5B37"/>
    <w:rsid w:val="002D7637"/>
    <w:rsid w:val="002D77B0"/>
    <w:rsid w:val="002E17F2"/>
    <w:rsid w:val="002E7CAE"/>
    <w:rsid w:val="002F13E4"/>
    <w:rsid w:val="002F2771"/>
    <w:rsid w:val="002F37A9"/>
    <w:rsid w:val="002F3DC2"/>
    <w:rsid w:val="00301CE6"/>
    <w:rsid w:val="0030256B"/>
    <w:rsid w:val="003029E2"/>
    <w:rsid w:val="00303BBF"/>
    <w:rsid w:val="0030501F"/>
    <w:rsid w:val="003060D9"/>
    <w:rsid w:val="00307BA1"/>
    <w:rsid w:val="00310235"/>
    <w:rsid w:val="00311702"/>
    <w:rsid w:val="00311E82"/>
    <w:rsid w:val="00313FD6"/>
    <w:rsid w:val="003143BD"/>
    <w:rsid w:val="00315363"/>
    <w:rsid w:val="003203ED"/>
    <w:rsid w:val="00322C9F"/>
    <w:rsid w:val="00324D23"/>
    <w:rsid w:val="00324EA9"/>
    <w:rsid w:val="00331751"/>
    <w:rsid w:val="00334579"/>
    <w:rsid w:val="00335858"/>
    <w:rsid w:val="00336BDA"/>
    <w:rsid w:val="00342BD7"/>
    <w:rsid w:val="003467CD"/>
    <w:rsid w:val="00346DB5"/>
    <w:rsid w:val="003477B1"/>
    <w:rsid w:val="00357380"/>
    <w:rsid w:val="003602D9"/>
    <w:rsid w:val="003604CE"/>
    <w:rsid w:val="00367BA7"/>
    <w:rsid w:val="00370E47"/>
    <w:rsid w:val="003742AC"/>
    <w:rsid w:val="00377CE1"/>
    <w:rsid w:val="003822D2"/>
    <w:rsid w:val="00382D2E"/>
    <w:rsid w:val="00385BF0"/>
    <w:rsid w:val="003939FF"/>
    <w:rsid w:val="003A2223"/>
    <w:rsid w:val="003A2A0F"/>
    <w:rsid w:val="003A2C5D"/>
    <w:rsid w:val="003A45A1"/>
    <w:rsid w:val="003A5B0A"/>
    <w:rsid w:val="003A6BAC"/>
    <w:rsid w:val="003A7079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6B3F"/>
    <w:rsid w:val="003C7806"/>
    <w:rsid w:val="003D109F"/>
    <w:rsid w:val="003D2478"/>
    <w:rsid w:val="003D3C45"/>
    <w:rsid w:val="003D5B1F"/>
    <w:rsid w:val="003D77D6"/>
    <w:rsid w:val="003E15FA"/>
    <w:rsid w:val="003E3AA7"/>
    <w:rsid w:val="003E55E4"/>
    <w:rsid w:val="003E617A"/>
    <w:rsid w:val="003E74E3"/>
    <w:rsid w:val="003F05C7"/>
    <w:rsid w:val="003F2CD4"/>
    <w:rsid w:val="003F581B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0AA7"/>
    <w:rsid w:val="00432259"/>
    <w:rsid w:val="00436B70"/>
    <w:rsid w:val="00437447"/>
    <w:rsid w:val="00441A92"/>
    <w:rsid w:val="00441EC9"/>
    <w:rsid w:val="00442A1B"/>
    <w:rsid w:val="004431DC"/>
    <w:rsid w:val="00444F56"/>
    <w:rsid w:val="00446488"/>
    <w:rsid w:val="004517AA"/>
    <w:rsid w:val="00452CAC"/>
    <w:rsid w:val="00457565"/>
    <w:rsid w:val="00457B71"/>
    <w:rsid w:val="00461B0B"/>
    <w:rsid w:val="004627F8"/>
    <w:rsid w:val="00464689"/>
    <w:rsid w:val="00464D7D"/>
    <w:rsid w:val="004669E2"/>
    <w:rsid w:val="0047064A"/>
    <w:rsid w:val="00470C31"/>
    <w:rsid w:val="00471DE0"/>
    <w:rsid w:val="004734D0"/>
    <w:rsid w:val="0047556B"/>
    <w:rsid w:val="00477768"/>
    <w:rsid w:val="004842C9"/>
    <w:rsid w:val="00492BC5"/>
    <w:rsid w:val="0049345D"/>
    <w:rsid w:val="004964F1"/>
    <w:rsid w:val="004A16BC"/>
    <w:rsid w:val="004A2B94"/>
    <w:rsid w:val="004A73BD"/>
    <w:rsid w:val="004B1067"/>
    <w:rsid w:val="004B6F6A"/>
    <w:rsid w:val="004B7C0C"/>
    <w:rsid w:val="004C3898"/>
    <w:rsid w:val="004D035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DD1"/>
    <w:rsid w:val="004F4DA3"/>
    <w:rsid w:val="004F7D7E"/>
    <w:rsid w:val="00501B63"/>
    <w:rsid w:val="00506557"/>
    <w:rsid w:val="0050677A"/>
    <w:rsid w:val="005108D8"/>
    <w:rsid w:val="005116F9"/>
    <w:rsid w:val="005153A7"/>
    <w:rsid w:val="0051617A"/>
    <w:rsid w:val="005205C6"/>
    <w:rsid w:val="005219CF"/>
    <w:rsid w:val="00521A44"/>
    <w:rsid w:val="005247D5"/>
    <w:rsid w:val="00534B59"/>
    <w:rsid w:val="00536759"/>
    <w:rsid w:val="00537C62"/>
    <w:rsid w:val="00546970"/>
    <w:rsid w:val="005520BC"/>
    <w:rsid w:val="00552A34"/>
    <w:rsid w:val="0055361D"/>
    <w:rsid w:val="00554E19"/>
    <w:rsid w:val="0056121F"/>
    <w:rsid w:val="005667C3"/>
    <w:rsid w:val="00572505"/>
    <w:rsid w:val="00582809"/>
    <w:rsid w:val="0058798C"/>
    <w:rsid w:val="005900FA"/>
    <w:rsid w:val="005935A4"/>
    <w:rsid w:val="0059397E"/>
    <w:rsid w:val="005948C2"/>
    <w:rsid w:val="00595DCA"/>
    <w:rsid w:val="0059779B"/>
    <w:rsid w:val="00597D3C"/>
    <w:rsid w:val="005A0E29"/>
    <w:rsid w:val="005A209A"/>
    <w:rsid w:val="005A662D"/>
    <w:rsid w:val="005B1409"/>
    <w:rsid w:val="005B35D7"/>
    <w:rsid w:val="005B392A"/>
    <w:rsid w:val="005B3AA3"/>
    <w:rsid w:val="005B6F83"/>
    <w:rsid w:val="005C2D9F"/>
    <w:rsid w:val="005C74FB"/>
    <w:rsid w:val="005C7BB9"/>
    <w:rsid w:val="005D1602"/>
    <w:rsid w:val="005E385F"/>
    <w:rsid w:val="005E5B81"/>
    <w:rsid w:val="005F2CB1"/>
    <w:rsid w:val="005F3015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42F"/>
    <w:rsid w:val="0063284C"/>
    <w:rsid w:val="0063430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CC8"/>
    <w:rsid w:val="006741F2"/>
    <w:rsid w:val="00674CC3"/>
    <w:rsid w:val="00675A7C"/>
    <w:rsid w:val="00675C72"/>
    <w:rsid w:val="006769B0"/>
    <w:rsid w:val="006771F9"/>
    <w:rsid w:val="006776D7"/>
    <w:rsid w:val="00681003"/>
    <w:rsid w:val="006817C9"/>
    <w:rsid w:val="00683ECE"/>
    <w:rsid w:val="00695FC2"/>
    <w:rsid w:val="00696949"/>
    <w:rsid w:val="00697052"/>
    <w:rsid w:val="00697A88"/>
    <w:rsid w:val="006A46FB"/>
    <w:rsid w:val="006A5E28"/>
    <w:rsid w:val="006A697B"/>
    <w:rsid w:val="006A7AFF"/>
    <w:rsid w:val="006B1816"/>
    <w:rsid w:val="006B2099"/>
    <w:rsid w:val="006B50CF"/>
    <w:rsid w:val="006B511A"/>
    <w:rsid w:val="006C03B8"/>
    <w:rsid w:val="006C31C2"/>
    <w:rsid w:val="006C3B32"/>
    <w:rsid w:val="006C5EC9"/>
    <w:rsid w:val="006C6059"/>
    <w:rsid w:val="006C7522"/>
    <w:rsid w:val="006D12DE"/>
    <w:rsid w:val="006D6F08"/>
    <w:rsid w:val="006E062C"/>
    <w:rsid w:val="006E085D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5CB0"/>
    <w:rsid w:val="006F6582"/>
    <w:rsid w:val="0070346E"/>
    <w:rsid w:val="00704EDB"/>
    <w:rsid w:val="00706101"/>
    <w:rsid w:val="00707072"/>
    <w:rsid w:val="0070788A"/>
    <w:rsid w:val="00707D61"/>
    <w:rsid w:val="00712287"/>
    <w:rsid w:val="00712772"/>
    <w:rsid w:val="007148D3"/>
    <w:rsid w:val="007159F5"/>
    <w:rsid w:val="00715B9A"/>
    <w:rsid w:val="007257D0"/>
    <w:rsid w:val="00726EA6"/>
    <w:rsid w:val="00727208"/>
    <w:rsid w:val="00727680"/>
    <w:rsid w:val="00732E2B"/>
    <w:rsid w:val="007348B1"/>
    <w:rsid w:val="007362A6"/>
    <w:rsid w:val="00736D7D"/>
    <w:rsid w:val="00740E58"/>
    <w:rsid w:val="00743777"/>
    <w:rsid w:val="007445A0"/>
    <w:rsid w:val="0074524B"/>
    <w:rsid w:val="007476B9"/>
    <w:rsid w:val="00747D8B"/>
    <w:rsid w:val="00751228"/>
    <w:rsid w:val="007571E1"/>
    <w:rsid w:val="007604B2"/>
    <w:rsid w:val="0076073D"/>
    <w:rsid w:val="00765281"/>
    <w:rsid w:val="00766BAD"/>
    <w:rsid w:val="00770890"/>
    <w:rsid w:val="007729A2"/>
    <w:rsid w:val="00774EDA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9738F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458C"/>
    <w:rsid w:val="007C4CB0"/>
    <w:rsid w:val="007C60BF"/>
    <w:rsid w:val="007C6A07"/>
    <w:rsid w:val="007C75A1"/>
    <w:rsid w:val="007C77A5"/>
    <w:rsid w:val="007D04E5"/>
    <w:rsid w:val="007D3300"/>
    <w:rsid w:val="007D5901"/>
    <w:rsid w:val="007D7526"/>
    <w:rsid w:val="007E1A19"/>
    <w:rsid w:val="007E4610"/>
    <w:rsid w:val="007E4715"/>
    <w:rsid w:val="007E505B"/>
    <w:rsid w:val="007E5976"/>
    <w:rsid w:val="007E7091"/>
    <w:rsid w:val="007F03FB"/>
    <w:rsid w:val="007F073E"/>
    <w:rsid w:val="007F14BC"/>
    <w:rsid w:val="007F7AB5"/>
    <w:rsid w:val="00803FAE"/>
    <w:rsid w:val="0080605F"/>
    <w:rsid w:val="00807786"/>
    <w:rsid w:val="00810A9B"/>
    <w:rsid w:val="00810AA5"/>
    <w:rsid w:val="00811FCB"/>
    <w:rsid w:val="008158D6"/>
    <w:rsid w:val="00817196"/>
    <w:rsid w:val="008235DB"/>
    <w:rsid w:val="00824AB4"/>
    <w:rsid w:val="00825C42"/>
    <w:rsid w:val="00825D25"/>
    <w:rsid w:val="00826A39"/>
    <w:rsid w:val="00827D6F"/>
    <w:rsid w:val="008376AC"/>
    <w:rsid w:val="00843F9D"/>
    <w:rsid w:val="008444E8"/>
    <w:rsid w:val="00844E80"/>
    <w:rsid w:val="00846FE7"/>
    <w:rsid w:val="008517DD"/>
    <w:rsid w:val="00856911"/>
    <w:rsid w:val="00857015"/>
    <w:rsid w:val="00861E36"/>
    <w:rsid w:val="008677FD"/>
    <w:rsid w:val="008706D4"/>
    <w:rsid w:val="00870F8A"/>
    <w:rsid w:val="008719A4"/>
    <w:rsid w:val="00871D23"/>
    <w:rsid w:val="00873182"/>
    <w:rsid w:val="00874312"/>
    <w:rsid w:val="0087437C"/>
    <w:rsid w:val="00875CD7"/>
    <w:rsid w:val="00876B4D"/>
    <w:rsid w:val="00877F18"/>
    <w:rsid w:val="008941E3"/>
    <w:rsid w:val="00894A88"/>
    <w:rsid w:val="00895386"/>
    <w:rsid w:val="008A1328"/>
    <w:rsid w:val="008A15C3"/>
    <w:rsid w:val="008A1D24"/>
    <w:rsid w:val="008A21FF"/>
    <w:rsid w:val="008A2CE2"/>
    <w:rsid w:val="008A30AC"/>
    <w:rsid w:val="008A4151"/>
    <w:rsid w:val="008A44B8"/>
    <w:rsid w:val="008A51A8"/>
    <w:rsid w:val="008A54C7"/>
    <w:rsid w:val="008A77D8"/>
    <w:rsid w:val="008B0483"/>
    <w:rsid w:val="008B120C"/>
    <w:rsid w:val="008B1AB6"/>
    <w:rsid w:val="008B51A0"/>
    <w:rsid w:val="008B592A"/>
    <w:rsid w:val="008B77B9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4B9B"/>
    <w:rsid w:val="008D5AFD"/>
    <w:rsid w:val="008D6D1A"/>
    <w:rsid w:val="008D7404"/>
    <w:rsid w:val="008E065E"/>
    <w:rsid w:val="008E0927"/>
    <w:rsid w:val="008E1909"/>
    <w:rsid w:val="008F1C4E"/>
    <w:rsid w:val="008F1EAB"/>
    <w:rsid w:val="008F2888"/>
    <w:rsid w:val="008F33DC"/>
    <w:rsid w:val="008F477F"/>
    <w:rsid w:val="008F7864"/>
    <w:rsid w:val="00902350"/>
    <w:rsid w:val="009027D4"/>
    <w:rsid w:val="0090336B"/>
    <w:rsid w:val="009053AA"/>
    <w:rsid w:val="00905493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4AD5"/>
    <w:rsid w:val="00931BD9"/>
    <w:rsid w:val="00934037"/>
    <w:rsid w:val="009368F3"/>
    <w:rsid w:val="00941636"/>
    <w:rsid w:val="00943742"/>
    <w:rsid w:val="00945C05"/>
    <w:rsid w:val="00946152"/>
    <w:rsid w:val="00946945"/>
    <w:rsid w:val="00947713"/>
    <w:rsid w:val="00950DE7"/>
    <w:rsid w:val="00953920"/>
    <w:rsid w:val="00953D47"/>
    <w:rsid w:val="00954C82"/>
    <w:rsid w:val="0095681E"/>
    <w:rsid w:val="009572D4"/>
    <w:rsid w:val="00961921"/>
    <w:rsid w:val="00962D81"/>
    <w:rsid w:val="0096430A"/>
    <w:rsid w:val="0096554B"/>
    <w:rsid w:val="0096584A"/>
    <w:rsid w:val="00971C9C"/>
    <w:rsid w:val="00971F08"/>
    <w:rsid w:val="0097603D"/>
    <w:rsid w:val="00976949"/>
    <w:rsid w:val="00980477"/>
    <w:rsid w:val="00985253"/>
    <w:rsid w:val="009853B3"/>
    <w:rsid w:val="0098625F"/>
    <w:rsid w:val="00990630"/>
    <w:rsid w:val="00991761"/>
    <w:rsid w:val="00994DCA"/>
    <w:rsid w:val="0099542C"/>
    <w:rsid w:val="009960EC"/>
    <w:rsid w:val="009970DD"/>
    <w:rsid w:val="009A0FBA"/>
    <w:rsid w:val="009A1601"/>
    <w:rsid w:val="009A3BB6"/>
    <w:rsid w:val="009A462D"/>
    <w:rsid w:val="009A5CBA"/>
    <w:rsid w:val="009A6785"/>
    <w:rsid w:val="009B1F30"/>
    <w:rsid w:val="009B3AC2"/>
    <w:rsid w:val="009B4DF4"/>
    <w:rsid w:val="009B564E"/>
    <w:rsid w:val="009B690C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466"/>
    <w:rsid w:val="00A01A6C"/>
    <w:rsid w:val="00A031D8"/>
    <w:rsid w:val="00A048A8"/>
    <w:rsid w:val="00A04F49"/>
    <w:rsid w:val="00A13E54"/>
    <w:rsid w:val="00A140BC"/>
    <w:rsid w:val="00A15F8B"/>
    <w:rsid w:val="00A17F63"/>
    <w:rsid w:val="00A2193B"/>
    <w:rsid w:val="00A21B32"/>
    <w:rsid w:val="00A22C69"/>
    <w:rsid w:val="00A2351A"/>
    <w:rsid w:val="00A2506B"/>
    <w:rsid w:val="00A264A9"/>
    <w:rsid w:val="00A26DCF"/>
    <w:rsid w:val="00A27785"/>
    <w:rsid w:val="00A30187"/>
    <w:rsid w:val="00A3082C"/>
    <w:rsid w:val="00A3448A"/>
    <w:rsid w:val="00A36297"/>
    <w:rsid w:val="00A41E2B"/>
    <w:rsid w:val="00A45B74"/>
    <w:rsid w:val="00A5020A"/>
    <w:rsid w:val="00A5226D"/>
    <w:rsid w:val="00A52E1D"/>
    <w:rsid w:val="00A5606C"/>
    <w:rsid w:val="00A57E55"/>
    <w:rsid w:val="00A61499"/>
    <w:rsid w:val="00A61C16"/>
    <w:rsid w:val="00A626E2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78C1"/>
    <w:rsid w:val="00AA7D75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0E55"/>
    <w:rsid w:val="00AD1FE7"/>
    <w:rsid w:val="00AD2ED0"/>
    <w:rsid w:val="00AD3F94"/>
    <w:rsid w:val="00AD4A5A"/>
    <w:rsid w:val="00AE16C6"/>
    <w:rsid w:val="00AE27AC"/>
    <w:rsid w:val="00AE40E0"/>
    <w:rsid w:val="00AE4DBA"/>
    <w:rsid w:val="00AE4F07"/>
    <w:rsid w:val="00AF1C5D"/>
    <w:rsid w:val="00AF2DFD"/>
    <w:rsid w:val="00AF42D7"/>
    <w:rsid w:val="00AF65B0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6C0D"/>
    <w:rsid w:val="00B372AA"/>
    <w:rsid w:val="00B376DA"/>
    <w:rsid w:val="00B40445"/>
    <w:rsid w:val="00B409E0"/>
    <w:rsid w:val="00B41888"/>
    <w:rsid w:val="00B44350"/>
    <w:rsid w:val="00B45A52"/>
    <w:rsid w:val="00B46175"/>
    <w:rsid w:val="00B46BBF"/>
    <w:rsid w:val="00B548B7"/>
    <w:rsid w:val="00B65D0A"/>
    <w:rsid w:val="00B664C7"/>
    <w:rsid w:val="00B739F6"/>
    <w:rsid w:val="00B7481B"/>
    <w:rsid w:val="00B750DA"/>
    <w:rsid w:val="00B81A6C"/>
    <w:rsid w:val="00B85AF5"/>
    <w:rsid w:val="00B85DE5"/>
    <w:rsid w:val="00B90F73"/>
    <w:rsid w:val="00B91C16"/>
    <w:rsid w:val="00B93B59"/>
    <w:rsid w:val="00B9406A"/>
    <w:rsid w:val="00BA2280"/>
    <w:rsid w:val="00BA2A08"/>
    <w:rsid w:val="00BA56D2"/>
    <w:rsid w:val="00BA76E0"/>
    <w:rsid w:val="00BB2A25"/>
    <w:rsid w:val="00BB3D29"/>
    <w:rsid w:val="00BB51E9"/>
    <w:rsid w:val="00BB79D0"/>
    <w:rsid w:val="00BC0FDC"/>
    <w:rsid w:val="00BC3053"/>
    <w:rsid w:val="00BC4D2E"/>
    <w:rsid w:val="00BC7CFA"/>
    <w:rsid w:val="00BD48AC"/>
    <w:rsid w:val="00BD5F1A"/>
    <w:rsid w:val="00BD67DE"/>
    <w:rsid w:val="00BE1234"/>
    <w:rsid w:val="00BE2FA6"/>
    <w:rsid w:val="00BE333F"/>
    <w:rsid w:val="00BE62D3"/>
    <w:rsid w:val="00BE7406"/>
    <w:rsid w:val="00BE7603"/>
    <w:rsid w:val="00BF2F46"/>
    <w:rsid w:val="00BF3279"/>
    <w:rsid w:val="00BF74C7"/>
    <w:rsid w:val="00C015F1"/>
    <w:rsid w:val="00C01F33"/>
    <w:rsid w:val="00C02CC6"/>
    <w:rsid w:val="00C0334B"/>
    <w:rsid w:val="00C040F7"/>
    <w:rsid w:val="00C044AB"/>
    <w:rsid w:val="00C05706"/>
    <w:rsid w:val="00C07377"/>
    <w:rsid w:val="00C10478"/>
    <w:rsid w:val="00C12107"/>
    <w:rsid w:val="00C14D4B"/>
    <w:rsid w:val="00C154BB"/>
    <w:rsid w:val="00C274B8"/>
    <w:rsid w:val="00C279B5"/>
    <w:rsid w:val="00C27C45"/>
    <w:rsid w:val="00C3026B"/>
    <w:rsid w:val="00C308FD"/>
    <w:rsid w:val="00C34722"/>
    <w:rsid w:val="00C3719D"/>
    <w:rsid w:val="00C37CB2"/>
    <w:rsid w:val="00C41D65"/>
    <w:rsid w:val="00C473A5"/>
    <w:rsid w:val="00C529FE"/>
    <w:rsid w:val="00C54995"/>
    <w:rsid w:val="00C54D41"/>
    <w:rsid w:val="00C60783"/>
    <w:rsid w:val="00C64672"/>
    <w:rsid w:val="00C65602"/>
    <w:rsid w:val="00C671DD"/>
    <w:rsid w:val="00C70697"/>
    <w:rsid w:val="00C72093"/>
    <w:rsid w:val="00C72CAB"/>
    <w:rsid w:val="00C72EF4"/>
    <w:rsid w:val="00C744FE"/>
    <w:rsid w:val="00C75D2F"/>
    <w:rsid w:val="00C767BE"/>
    <w:rsid w:val="00C76E3C"/>
    <w:rsid w:val="00C81568"/>
    <w:rsid w:val="00C86F75"/>
    <w:rsid w:val="00C9027A"/>
    <w:rsid w:val="00C9068E"/>
    <w:rsid w:val="00C93814"/>
    <w:rsid w:val="00C93C4B"/>
    <w:rsid w:val="00C944AB"/>
    <w:rsid w:val="00C95641"/>
    <w:rsid w:val="00C95B40"/>
    <w:rsid w:val="00C9689E"/>
    <w:rsid w:val="00CA1ED8"/>
    <w:rsid w:val="00CB1F63"/>
    <w:rsid w:val="00CB47A5"/>
    <w:rsid w:val="00CB7170"/>
    <w:rsid w:val="00CC040E"/>
    <w:rsid w:val="00CC10A2"/>
    <w:rsid w:val="00CC111F"/>
    <w:rsid w:val="00CC2011"/>
    <w:rsid w:val="00CC28C9"/>
    <w:rsid w:val="00CC3EA0"/>
    <w:rsid w:val="00CC7B45"/>
    <w:rsid w:val="00CD1188"/>
    <w:rsid w:val="00CD2ED1"/>
    <w:rsid w:val="00CD337B"/>
    <w:rsid w:val="00CE0424"/>
    <w:rsid w:val="00CE7561"/>
    <w:rsid w:val="00CF0072"/>
    <w:rsid w:val="00CF1354"/>
    <w:rsid w:val="00CF1B45"/>
    <w:rsid w:val="00CF3B1F"/>
    <w:rsid w:val="00CF3BF6"/>
    <w:rsid w:val="00CF41E7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5440"/>
    <w:rsid w:val="00D36E71"/>
    <w:rsid w:val="00D37D87"/>
    <w:rsid w:val="00D40B33"/>
    <w:rsid w:val="00D415A4"/>
    <w:rsid w:val="00D41629"/>
    <w:rsid w:val="00D4250E"/>
    <w:rsid w:val="00D4318F"/>
    <w:rsid w:val="00D438BF"/>
    <w:rsid w:val="00D440F8"/>
    <w:rsid w:val="00D546FF"/>
    <w:rsid w:val="00D55AD5"/>
    <w:rsid w:val="00D576CA"/>
    <w:rsid w:val="00D57D23"/>
    <w:rsid w:val="00D61AF5"/>
    <w:rsid w:val="00D61CFF"/>
    <w:rsid w:val="00D652B5"/>
    <w:rsid w:val="00D66155"/>
    <w:rsid w:val="00D708B0"/>
    <w:rsid w:val="00D7138F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580"/>
    <w:rsid w:val="00DA04A5"/>
    <w:rsid w:val="00DA305E"/>
    <w:rsid w:val="00DA4701"/>
    <w:rsid w:val="00DA5417"/>
    <w:rsid w:val="00DA56E8"/>
    <w:rsid w:val="00DA74FF"/>
    <w:rsid w:val="00DB0A9F"/>
    <w:rsid w:val="00DB377D"/>
    <w:rsid w:val="00DC2D36"/>
    <w:rsid w:val="00DC53EF"/>
    <w:rsid w:val="00DE31B8"/>
    <w:rsid w:val="00DE5608"/>
    <w:rsid w:val="00DE58D0"/>
    <w:rsid w:val="00DE654F"/>
    <w:rsid w:val="00DF0B6E"/>
    <w:rsid w:val="00DF15E0"/>
    <w:rsid w:val="00DF37A0"/>
    <w:rsid w:val="00E05A35"/>
    <w:rsid w:val="00E110E7"/>
    <w:rsid w:val="00E11B20"/>
    <w:rsid w:val="00E133DE"/>
    <w:rsid w:val="00E17266"/>
    <w:rsid w:val="00E17FA2"/>
    <w:rsid w:val="00E218A8"/>
    <w:rsid w:val="00E22330"/>
    <w:rsid w:val="00E23729"/>
    <w:rsid w:val="00E2754A"/>
    <w:rsid w:val="00E30B5A"/>
    <w:rsid w:val="00E3123D"/>
    <w:rsid w:val="00E31461"/>
    <w:rsid w:val="00E31D43"/>
    <w:rsid w:val="00E32608"/>
    <w:rsid w:val="00E34188"/>
    <w:rsid w:val="00E34B6E"/>
    <w:rsid w:val="00E35559"/>
    <w:rsid w:val="00E36CAF"/>
    <w:rsid w:val="00E3723A"/>
    <w:rsid w:val="00E37860"/>
    <w:rsid w:val="00E4238D"/>
    <w:rsid w:val="00E446F1"/>
    <w:rsid w:val="00E46886"/>
    <w:rsid w:val="00E47AEF"/>
    <w:rsid w:val="00E53B75"/>
    <w:rsid w:val="00E541AE"/>
    <w:rsid w:val="00E54E3B"/>
    <w:rsid w:val="00E57565"/>
    <w:rsid w:val="00E624D0"/>
    <w:rsid w:val="00E63838"/>
    <w:rsid w:val="00E64434"/>
    <w:rsid w:val="00E67C51"/>
    <w:rsid w:val="00E72EFC"/>
    <w:rsid w:val="00E758EC"/>
    <w:rsid w:val="00E8234C"/>
    <w:rsid w:val="00E83AA9"/>
    <w:rsid w:val="00E85928"/>
    <w:rsid w:val="00E85D55"/>
    <w:rsid w:val="00E87822"/>
    <w:rsid w:val="00E90395"/>
    <w:rsid w:val="00E90E49"/>
    <w:rsid w:val="00E9135D"/>
    <w:rsid w:val="00E917F9"/>
    <w:rsid w:val="00E9291C"/>
    <w:rsid w:val="00E93FFE"/>
    <w:rsid w:val="00E94F8A"/>
    <w:rsid w:val="00EA0F59"/>
    <w:rsid w:val="00EA1F5C"/>
    <w:rsid w:val="00EA7A41"/>
    <w:rsid w:val="00EB077B"/>
    <w:rsid w:val="00EB4EA2"/>
    <w:rsid w:val="00EC24D5"/>
    <w:rsid w:val="00EC27C6"/>
    <w:rsid w:val="00EC4207"/>
    <w:rsid w:val="00EC52AD"/>
    <w:rsid w:val="00EC5653"/>
    <w:rsid w:val="00EC71CE"/>
    <w:rsid w:val="00ED1006"/>
    <w:rsid w:val="00ED1D23"/>
    <w:rsid w:val="00EF18FE"/>
    <w:rsid w:val="00EF5787"/>
    <w:rsid w:val="00EF60D0"/>
    <w:rsid w:val="00F0528D"/>
    <w:rsid w:val="00F05E42"/>
    <w:rsid w:val="00F06C67"/>
    <w:rsid w:val="00F06DFD"/>
    <w:rsid w:val="00F071D1"/>
    <w:rsid w:val="00F07533"/>
    <w:rsid w:val="00F10629"/>
    <w:rsid w:val="00F1572A"/>
    <w:rsid w:val="00F15FA5"/>
    <w:rsid w:val="00F209B7"/>
    <w:rsid w:val="00F2376F"/>
    <w:rsid w:val="00F243D8"/>
    <w:rsid w:val="00F246F2"/>
    <w:rsid w:val="00F30828"/>
    <w:rsid w:val="00F313D6"/>
    <w:rsid w:val="00F40F0C"/>
    <w:rsid w:val="00F4766C"/>
    <w:rsid w:val="00F5060E"/>
    <w:rsid w:val="00F507D1"/>
    <w:rsid w:val="00F519CE"/>
    <w:rsid w:val="00F51ADA"/>
    <w:rsid w:val="00F51D46"/>
    <w:rsid w:val="00F60203"/>
    <w:rsid w:val="00F607C5"/>
    <w:rsid w:val="00F60DEA"/>
    <w:rsid w:val="00F6302A"/>
    <w:rsid w:val="00F6318A"/>
    <w:rsid w:val="00F63950"/>
    <w:rsid w:val="00F64C2B"/>
    <w:rsid w:val="00F651BE"/>
    <w:rsid w:val="00F67F53"/>
    <w:rsid w:val="00F703BE"/>
    <w:rsid w:val="00F70B07"/>
    <w:rsid w:val="00F71F69"/>
    <w:rsid w:val="00F7298A"/>
    <w:rsid w:val="00F72B72"/>
    <w:rsid w:val="00F74BB9"/>
    <w:rsid w:val="00F75582"/>
    <w:rsid w:val="00F76EFA"/>
    <w:rsid w:val="00F804BE"/>
    <w:rsid w:val="00F817CE"/>
    <w:rsid w:val="00F8456C"/>
    <w:rsid w:val="00F849EB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DA1"/>
    <w:rsid w:val="00FC7429"/>
    <w:rsid w:val="00FD07F6"/>
    <w:rsid w:val="00FD1EC8"/>
    <w:rsid w:val="00FD3B5C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78CCB5"/>
  <w15:chartTrackingRefBased/>
  <w15:docId w15:val="{4FE5586F-971E-4035-B6CE-86E973B69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1572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157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572A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TACChar">
    <w:name w:val="TAC Char"/>
    <w:link w:val="TAC"/>
    <w:qFormat/>
    <w:locked/>
    <w:rsid w:val="004F7D7E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E2EB1-2521-4751-AAF7-3B554A555F73}"/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A1D6C6-E97D-4504-915F-8D1697CAA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1218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7636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Stephen Grant</dc:creator>
  <cp:keywords>3GPP; Ericsson; TDoc</cp:keywords>
  <dc:description/>
  <cp:lastModifiedBy>Ericsson</cp:lastModifiedBy>
  <cp:revision>31</cp:revision>
  <cp:lastPrinted>2008-01-31T07:09:00Z</cp:lastPrinted>
  <dcterms:created xsi:type="dcterms:W3CDTF">2020-02-15T01:53:00Z</dcterms:created>
  <dcterms:modified xsi:type="dcterms:W3CDTF">2020-04-11T04:34:00Z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